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D0CE1A" w14:textId="77777777" w:rsidR="004C3BB2" w:rsidRDefault="00A97349" w:rsidP="00351165">
      <w:pPr>
        <w:shd w:val="clear" w:color="auto" w:fill="FFFFFF"/>
        <w:spacing w:before="1043"/>
        <w:jc w:val="center"/>
        <w:rPr>
          <w:rFonts w:ascii="Calibri" w:hAnsi="Calibri"/>
          <w:sz w:val="24"/>
          <w:szCs w:val="24"/>
        </w:rPr>
      </w:pPr>
      <w:r>
        <w:rPr>
          <w:rFonts w:ascii="Calibri" w:hAnsi="Calibri"/>
          <w:noProof/>
          <w:sz w:val="24"/>
          <w:szCs w:val="24"/>
        </w:rPr>
        <w:drawing>
          <wp:anchor distT="0" distB="0" distL="114300" distR="114300" simplePos="0" relativeHeight="251657728" behindDoc="0" locked="0" layoutInCell="1" allowOverlap="1" wp14:anchorId="721E9CBA" wp14:editId="1B6F743F">
            <wp:simplePos x="0" y="0"/>
            <wp:positionH relativeFrom="column">
              <wp:posOffset>0</wp:posOffset>
            </wp:positionH>
            <wp:positionV relativeFrom="paragraph">
              <wp:posOffset>33655</wp:posOffset>
            </wp:positionV>
            <wp:extent cx="1741170" cy="652780"/>
            <wp:effectExtent l="0" t="0" r="0" b="0"/>
            <wp:wrapNone/>
            <wp:docPr id="114" name="Obraz 114" descr="Z:\Wspolne\System Identyfikacji Wizualnej\LOGO\RGB\PNG\WERSJA ALTERNATYWNA\sgipaw_logo_alternatywne_rgb_czar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Obraz 114" descr="Z:\Wspolne\System Identyfikacji Wizualnej\LOGO\RGB\PNG\WERSJA ALTERNATYWNA\sgipaw_logo_alternatywne_rgb_czarne.p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170" cy="652780"/>
                    </a:xfrm>
                    <a:prstGeom prst="rect">
                      <a:avLst/>
                    </a:prstGeom>
                    <a:noFill/>
                    <a:ln>
                      <a:noFill/>
                    </a:ln>
                  </pic:spPr>
                </pic:pic>
              </a:graphicData>
            </a:graphic>
          </wp:anchor>
        </w:drawing>
      </w:r>
    </w:p>
    <w:p w14:paraId="307F986F" w14:textId="77777777" w:rsidR="0030420B" w:rsidRPr="005835D1" w:rsidRDefault="0030420B" w:rsidP="00351165">
      <w:pPr>
        <w:shd w:val="clear" w:color="auto" w:fill="FFFFFF"/>
        <w:spacing w:before="1043"/>
        <w:jc w:val="center"/>
        <w:rPr>
          <w:rFonts w:ascii="Calibri" w:hAnsi="Calibri"/>
        </w:rPr>
      </w:pPr>
      <w:r w:rsidRPr="005835D1">
        <w:rPr>
          <w:rFonts w:ascii="Calibri" w:hAnsi="Calibri"/>
          <w:sz w:val="24"/>
          <w:szCs w:val="24"/>
        </w:rPr>
        <w:t>SPECYFIKACJA ISTOTNYCH WARUNK</w:t>
      </w:r>
      <w:r w:rsidRPr="005835D1">
        <w:rPr>
          <w:rFonts w:ascii="Calibri" w:hAnsi="Calibri" w:cs="Times New Roman"/>
          <w:sz w:val="24"/>
          <w:szCs w:val="24"/>
        </w:rPr>
        <w:t>Ó</w:t>
      </w:r>
      <w:r w:rsidRPr="005835D1">
        <w:rPr>
          <w:rFonts w:ascii="Calibri" w:hAnsi="Calibri"/>
          <w:sz w:val="24"/>
          <w:szCs w:val="24"/>
        </w:rPr>
        <w:t>W ZAM</w:t>
      </w:r>
      <w:r w:rsidRPr="005835D1">
        <w:rPr>
          <w:rFonts w:ascii="Calibri" w:hAnsi="Calibri" w:cs="Times New Roman"/>
          <w:sz w:val="24"/>
          <w:szCs w:val="24"/>
        </w:rPr>
        <w:t>Ó</w:t>
      </w:r>
      <w:r w:rsidRPr="005835D1">
        <w:rPr>
          <w:rFonts w:ascii="Calibri" w:hAnsi="Calibri"/>
          <w:sz w:val="24"/>
          <w:szCs w:val="24"/>
        </w:rPr>
        <w:t>WIENIA</w:t>
      </w:r>
    </w:p>
    <w:p w14:paraId="2A079DC3" w14:textId="77777777" w:rsidR="000E2A6B" w:rsidRPr="005835D1" w:rsidRDefault="000E2A6B">
      <w:pPr>
        <w:shd w:val="clear" w:color="auto" w:fill="FFFFFF"/>
        <w:spacing w:line="275" w:lineRule="exact"/>
        <w:ind w:left="32"/>
        <w:jc w:val="center"/>
        <w:rPr>
          <w:rFonts w:ascii="Calibri" w:hAnsi="Calibri"/>
          <w:sz w:val="24"/>
          <w:szCs w:val="24"/>
        </w:rPr>
      </w:pPr>
    </w:p>
    <w:p w14:paraId="013C079A" w14:textId="77777777" w:rsidR="000E2A6B" w:rsidRPr="005835D1" w:rsidRDefault="000E2A6B" w:rsidP="000E2A6B">
      <w:pPr>
        <w:shd w:val="clear" w:color="auto" w:fill="FFFFFF"/>
        <w:spacing w:line="275" w:lineRule="exact"/>
        <w:jc w:val="center"/>
        <w:rPr>
          <w:rFonts w:ascii="Calibri" w:hAnsi="Calibri"/>
          <w:sz w:val="24"/>
          <w:szCs w:val="24"/>
        </w:rPr>
      </w:pPr>
    </w:p>
    <w:p w14:paraId="76FC568A" w14:textId="77777777" w:rsidR="000E2A6B" w:rsidRPr="005835D1" w:rsidRDefault="000E2A6B" w:rsidP="000E2A6B">
      <w:pPr>
        <w:shd w:val="clear" w:color="auto" w:fill="FFFFFF"/>
        <w:spacing w:line="275" w:lineRule="exact"/>
        <w:jc w:val="center"/>
        <w:rPr>
          <w:rFonts w:ascii="Calibri" w:hAnsi="Calibri"/>
          <w:sz w:val="24"/>
          <w:szCs w:val="24"/>
        </w:rPr>
      </w:pPr>
      <w:r w:rsidRPr="005835D1">
        <w:rPr>
          <w:rFonts w:ascii="Calibri" w:hAnsi="Calibri"/>
          <w:sz w:val="24"/>
          <w:szCs w:val="24"/>
        </w:rPr>
        <w:t>Stowarzyszenie Gmin i Powiatów Aglomeracji Wrocławskiej</w:t>
      </w:r>
    </w:p>
    <w:p w14:paraId="4990E3CB" w14:textId="77777777" w:rsidR="000E2A6B" w:rsidRPr="005835D1" w:rsidRDefault="000E2A6B" w:rsidP="000E2A6B">
      <w:pPr>
        <w:shd w:val="clear" w:color="auto" w:fill="FFFFFF"/>
        <w:spacing w:line="275" w:lineRule="exact"/>
        <w:jc w:val="center"/>
        <w:rPr>
          <w:rFonts w:ascii="Calibri" w:hAnsi="Calibri"/>
          <w:sz w:val="24"/>
          <w:szCs w:val="24"/>
        </w:rPr>
      </w:pPr>
      <w:r w:rsidRPr="005835D1">
        <w:rPr>
          <w:rFonts w:ascii="Calibri" w:hAnsi="Calibri"/>
          <w:sz w:val="24"/>
          <w:szCs w:val="24"/>
        </w:rPr>
        <w:t>z siedzibą</w:t>
      </w:r>
    </w:p>
    <w:p w14:paraId="567FCB45" w14:textId="77777777" w:rsidR="0030420B" w:rsidRPr="005835D1" w:rsidRDefault="000E2A6B" w:rsidP="000E2A6B">
      <w:pPr>
        <w:shd w:val="clear" w:color="auto" w:fill="FFFFFF"/>
        <w:spacing w:line="275" w:lineRule="exact"/>
        <w:jc w:val="center"/>
        <w:rPr>
          <w:rFonts w:ascii="Calibri" w:hAnsi="Calibri"/>
          <w:sz w:val="24"/>
          <w:szCs w:val="24"/>
        </w:rPr>
      </w:pPr>
      <w:r w:rsidRPr="005835D1">
        <w:rPr>
          <w:rFonts w:ascii="Calibri" w:hAnsi="Calibri"/>
          <w:sz w:val="24"/>
          <w:szCs w:val="24"/>
        </w:rPr>
        <w:t>ul. Rynek 7-9, 50-101 Wrocław</w:t>
      </w:r>
    </w:p>
    <w:p w14:paraId="7FA5FED0" w14:textId="77777777" w:rsidR="00FF7001" w:rsidRPr="00E7008B" w:rsidRDefault="00FF7001" w:rsidP="000E2A6B">
      <w:pPr>
        <w:shd w:val="clear" w:color="auto" w:fill="FFFFFF"/>
        <w:spacing w:line="275" w:lineRule="exact"/>
        <w:jc w:val="center"/>
        <w:rPr>
          <w:rFonts w:ascii="Calibri" w:hAnsi="Calibri"/>
          <w:color w:val="00B050"/>
          <w:sz w:val="24"/>
          <w:szCs w:val="24"/>
        </w:rPr>
      </w:pPr>
    </w:p>
    <w:p w14:paraId="1E2D6F38" w14:textId="02A7F099" w:rsidR="000E2A6B" w:rsidRPr="005835D1" w:rsidRDefault="00F70948" w:rsidP="000E2A6B">
      <w:pPr>
        <w:shd w:val="clear" w:color="auto" w:fill="FFFFFF"/>
        <w:spacing w:line="275" w:lineRule="exact"/>
        <w:jc w:val="center"/>
        <w:rPr>
          <w:rFonts w:ascii="Calibri" w:hAnsi="Calibri"/>
          <w:sz w:val="24"/>
          <w:szCs w:val="24"/>
        </w:rPr>
      </w:pPr>
      <w:r w:rsidRPr="005835D1">
        <w:rPr>
          <w:rFonts w:ascii="Calibri" w:hAnsi="Calibri"/>
          <w:sz w:val="24"/>
          <w:szCs w:val="24"/>
        </w:rPr>
        <w:t>Znak sprawy</w:t>
      </w:r>
      <w:r w:rsidR="00FF7001" w:rsidRPr="005835D1">
        <w:rPr>
          <w:rFonts w:ascii="Calibri" w:hAnsi="Calibri"/>
          <w:sz w:val="24"/>
          <w:szCs w:val="24"/>
        </w:rPr>
        <w:t xml:space="preserve">: </w:t>
      </w:r>
      <w:r w:rsidR="00902938">
        <w:rPr>
          <w:rFonts w:ascii="Calibri" w:hAnsi="Calibri"/>
          <w:sz w:val="24"/>
          <w:szCs w:val="24"/>
        </w:rPr>
        <w:t>ZP.</w:t>
      </w:r>
      <w:r w:rsidR="0092258D">
        <w:rPr>
          <w:rFonts w:ascii="Calibri" w:hAnsi="Calibri"/>
          <w:sz w:val="24"/>
          <w:szCs w:val="24"/>
        </w:rPr>
        <w:t>1</w:t>
      </w:r>
      <w:r w:rsidR="00902938">
        <w:rPr>
          <w:rFonts w:ascii="Calibri" w:hAnsi="Calibri"/>
          <w:sz w:val="24"/>
          <w:szCs w:val="24"/>
        </w:rPr>
        <w:t>.2017</w:t>
      </w:r>
    </w:p>
    <w:p w14:paraId="50108259" w14:textId="77777777" w:rsidR="000E2A6B" w:rsidRPr="00E7008B" w:rsidRDefault="000E2A6B" w:rsidP="000E2A6B">
      <w:pPr>
        <w:shd w:val="clear" w:color="auto" w:fill="FFFFFF"/>
        <w:spacing w:line="275" w:lineRule="exact"/>
        <w:jc w:val="center"/>
        <w:rPr>
          <w:rFonts w:ascii="Calibri" w:hAnsi="Calibri"/>
          <w:color w:val="00B050"/>
        </w:rPr>
      </w:pPr>
    </w:p>
    <w:p w14:paraId="2465635B" w14:textId="77777777" w:rsidR="0030420B" w:rsidRPr="005835D1" w:rsidRDefault="0030420B" w:rsidP="000E2A6B">
      <w:pPr>
        <w:shd w:val="clear" w:color="auto" w:fill="FFFFFF"/>
        <w:jc w:val="center"/>
        <w:rPr>
          <w:rFonts w:ascii="Calibri" w:hAnsi="Calibri"/>
        </w:rPr>
      </w:pPr>
      <w:r w:rsidRPr="005835D1">
        <w:rPr>
          <w:rFonts w:ascii="Calibri" w:hAnsi="Calibri"/>
          <w:sz w:val="24"/>
          <w:szCs w:val="24"/>
        </w:rPr>
        <w:t>og</w:t>
      </w:r>
      <w:r w:rsidRPr="005835D1">
        <w:rPr>
          <w:rFonts w:ascii="Calibri" w:hAnsi="Calibri" w:cs="Times New Roman"/>
          <w:sz w:val="24"/>
          <w:szCs w:val="24"/>
        </w:rPr>
        <w:t>ł</w:t>
      </w:r>
      <w:r w:rsidRPr="005835D1">
        <w:rPr>
          <w:rFonts w:ascii="Calibri" w:hAnsi="Calibri"/>
          <w:sz w:val="24"/>
          <w:szCs w:val="24"/>
        </w:rPr>
        <w:t>asza post</w:t>
      </w:r>
      <w:r w:rsidRPr="005835D1">
        <w:rPr>
          <w:rFonts w:ascii="Calibri" w:hAnsi="Calibri" w:cs="Times New Roman"/>
          <w:sz w:val="24"/>
          <w:szCs w:val="24"/>
        </w:rPr>
        <w:t>ę</w:t>
      </w:r>
      <w:r w:rsidRPr="005835D1">
        <w:rPr>
          <w:rFonts w:ascii="Calibri" w:hAnsi="Calibri"/>
          <w:sz w:val="24"/>
          <w:szCs w:val="24"/>
        </w:rPr>
        <w:t>powanie o udzielenie zam</w:t>
      </w:r>
      <w:r w:rsidRPr="005835D1">
        <w:rPr>
          <w:rFonts w:ascii="Calibri" w:hAnsi="Calibri" w:cs="Times New Roman"/>
          <w:sz w:val="24"/>
          <w:szCs w:val="24"/>
        </w:rPr>
        <w:t>ó</w:t>
      </w:r>
      <w:r w:rsidRPr="005835D1">
        <w:rPr>
          <w:rFonts w:ascii="Calibri" w:hAnsi="Calibri"/>
          <w:sz w:val="24"/>
          <w:szCs w:val="24"/>
        </w:rPr>
        <w:t>wienia publicznego na</w:t>
      </w:r>
    </w:p>
    <w:p w14:paraId="60A1576C" w14:textId="77777777" w:rsidR="00865D7E" w:rsidRDefault="005835D1" w:rsidP="000E2A6B">
      <w:pPr>
        <w:shd w:val="clear" w:color="auto" w:fill="FFFFFF"/>
        <w:spacing w:line="278" w:lineRule="exact"/>
        <w:jc w:val="center"/>
        <w:rPr>
          <w:rFonts w:ascii="Calibri" w:hAnsi="Calibri"/>
          <w:b/>
          <w:sz w:val="24"/>
          <w:szCs w:val="24"/>
        </w:rPr>
      </w:pPr>
      <w:r w:rsidRPr="005835D1">
        <w:rPr>
          <w:rFonts w:ascii="Calibri" w:hAnsi="Calibri"/>
          <w:b/>
          <w:sz w:val="24"/>
          <w:szCs w:val="24"/>
        </w:rPr>
        <w:t>zaprojektowanie i wykonanie zadania inwestycyjnego pn. „Budowa modelowych centrów pobytowych Aglomeracji Wrocławskiej</w:t>
      </w:r>
      <w:r w:rsidR="00A24DE4">
        <w:rPr>
          <w:rFonts w:ascii="Calibri" w:hAnsi="Calibri"/>
          <w:b/>
          <w:sz w:val="24"/>
          <w:szCs w:val="24"/>
        </w:rPr>
        <w:t xml:space="preserve"> </w:t>
      </w:r>
      <w:r w:rsidRPr="005835D1">
        <w:rPr>
          <w:rFonts w:ascii="Calibri" w:hAnsi="Calibri"/>
          <w:b/>
          <w:sz w:val="24"/>
          <w:szCs w:val="24"/>
        </w:rPr>
        <w:t>– Kampus Edukacyjny Wrocław</w:t>
      </w:r>
      <w:r>
        <w:rPr>
          <w:rFonts w:ascii="Calibri" w:hAnsi="Calibri"/>
          <w:b/>
          <w:sz w:val="24"/>
          <w:szCs w:val="24"/>
        </w:rPr>
        <w:t>”</w:t>
      </w:r>
    </w:p>
    <w:p w14:paraId="28A3C15F" w14:textId="77777777" w:rsidR="0030420B" w:rsidRDefault="0030420B" w:rsidP="000E2A6B">
      <w:pPr>
        <w:shd w:val="clear" w:color="auto" w:fill="FFFFFF"/>
        <w:spacing w:line="278" w:lineRule="exact"/>
        <w:jc w:val="center"/>
        <w:rPr>
          <w:rFonts w:ascii="Calibri" w:hAnsi="Calibri"/>
          <w:b/>
          <w:sz w:val="24"/>
          <w:szCs w:val="24"/>
        </w:rPr>
      </w:pPr>
    </w:p>
    <w:p w14:paraId="2D3E2C02" w14:textId="77777777" w:rsidR="00865D7E" w:rsidRDefault="00865D7E" w:rsidP="00865D7E">
      <w:pPr>
        <w:shd w:val="clear" w:color="auto" w:fill="FFFFFF"/>
        <w:spacing w:line="278" w:lineRule="exact"/>
        <w:jc w:val="center"/>
        <w:rPr>
          <w:rFonts w:ascii="Calibri" w:hAnsi="Calibri"/>
          <w:sz w:val="24"/>
          <w:szCs w:val="24"/>
        </w:rPr>
      </w:pPr>
      <w:r w:rsidRPr="00865D7E">
        <w:rPr>
          <w:rFonts w:ascii="Calibri" w:hAnsi="Calibri"/>
          <w:sz w:val="24"/>
          <w:szCs w:val="24"/>
        </w:rPr>
        <w:t>W TRYB</w:t>
      </w:r>
      <w:r>
        <w:rPr>
          <w:rFonts w:ascii="Calibri" w:hAnsi="Calibri"/>
          <w:sz w:val="24"/>
          <w:szCs w:val="24"/>
        </w:rPr>
        <w:t>IE PRZETARGU NIEOGRANICZONEGO</w:t>
      </w:r>
    </w:p>
    <w:p w14:paraId="452B220B" w14:textId="77777777" w:rsidR="00865D7E" w:rsidRPr="00865D7E" w:rsidRDefault="00865D7E" w:rsidP="00865D7E">
      <w:pPr>
        <w:shd w:val="clear" w:color="auto" w:fill="FFFFFF"/>
        <w:spacing w:line="278" w:lineRule="exact"/>
        <w:jc w:val="center"/>
        <w:rPr>
          <w:rFonts w:ascii="Calibri" w:hAnsi="Calibri"/>
          <w:sz w:val="24"/>
          <w:szCs w:val="24"/>
        </w:rPr>
      </w:pPr>
    </w:p>
    <w:p w14:paraId="22C5C741" w14:textId="77777777" w:rsidR="00865D7E" w:rsidRPr="00865D7E" w:rsidRDefault="00865D7E" w:rsidP="00865D7E">
      <w:pPr>
        <w:shd w:val="clear" w:color="auto" w:fill="FFFFFF"/>
        <w:spacing w:line="278" w:lineRule="exact"/>
        <w:jc w:val="center"/>
        <w:rPr>
          <w:rFonts w:ascii="Calibri" w:hAnsi="Calibri"/>
          <w:sz w:val="24"/>
          <w:szCs w:val="24"/>
        </w:rPr>
      </w:pPr>
      <w:r w:rsidRPr="00865D7E">
        <w:rPr>
          <w:rFonts w:ascii="Calibri" w:hAnsi="Calibri"/>
          <w:sz w:val="24"/>
          <w:szCs w:val="24"/>
        </w:rPr>
        <w:t xml:space="preserve">Podstawa: art. 39 ustawy z dnia 29 stycznia 2004 r. Prawo zamówień publicznych </w:t>
      </w:r>
    </w:p>
    <w:p w14:paraId="1879D87D" w14:textId="77777777" w:rsidR="00865D7E" w:rsidRPr="00865D7E" w:rsidRDefault="00865D7E" w:rsidP="00865D7E">
      <w:pPr>
        <w:shd w:val="clear" w:color="auto" w:fill="FFFFFF"/>
        <w:spacing w:line="278" w:lineRule="exact"/>
        <w:jc w:val="center"/>
        <w:rPr>
          <w:rFonts w:ascii="Calibri" w:hAnsi="Calibri"/>
          <w:sz w:val="24"/>
          <w:szCs w:val="24"/>
        </w:rPr>
      </w:pPr>
      <w:r w:rsidRPr="00865D7E">
        <w:rPr>
          <w:rFonts w:ascii="Calibri" w:hAnsi="Calibri"/>
          <w:sz w:val="24"/>
          <w:szCs w:val="24"/>
        </w:rPr>
        <w:t xml:space="preserve"> (Dz. U. z 2015 r. poz. 2164 </w:t>
      </w:r>
      <w:r>
        <w:rPr>
          <w:rFonts w:ascii="Calibri" w:hAnsi="Calibri"/>
          <w:sz w:val="24"/>
          <w:szCs w:val="24"/>
        </w:rPr>
        <w:t xml:space="preserve">z </w:t>
      </w:r>
      <w:proofErr w:type="spellStart"/>
      <w:r>
        <w:rPr>
          <w:rFonts w:ascii="Calibri" w:hAnsi="Calibri"/>
          <w:sz w:val="24"/>
          <w:szCs w:val="24"/>
        </w:rPr>
        <w:t>późn</w:t>
      </w:r>
      <w:proofErr w:type="spellEnd"/>
      <w:r>
        <w:rPr>
          <w:rFonts w:ascii="Calibri" w:hAnsi="Calibri"/>
          <w:sz w:val="24"/>
          <w:szCs w:val="24"/>
        </w:rPr>
        <w:t>. zm.</w:t>
      </w:r>
      <w:r w:rsidRPr="00865D7E">
        <w:rPr>
          <w:rFonts w:ascii="Calibri" w:hAnsi="Calibri"/>
          <w:sz w:val="24"/>
          <w:szCs w:val="24"/>
        </w:rPr>
        <w:t xml:space="preserve">). </w:t>
      </w:r>
    </w:p>
    <w:p w14:paraId="1572FF04" w14:textId="77777777" w:rsidR="00865D7E" w:rsidRPr="00865D7E" w:rsidRDefault="00865D7E" w:rsidP="00865D7E">
      <w:pPr>
        <w:shd w:val="clear" w:color="auto" w:fill="FFFFFF"/>
        <w:spacing w:line="278" w:lineRule="exact"/>
        <w:jc w:val="center"/>
        <w:rPr>
          <w:rFonts w:ascii="Calibri" w:hAnsi="Calibri"/>
          <w:sz w:val="24"/>
          <w:szCs w:val="24"/>
        </w:rPr>
      </w:pPr>
      <w:r w:rsidRPr="00865D7E">
        <w:rPr>
          <w:rFonts w:ascii="Calibri" w:hAnsi="Calibri"/>
          <w:sz w:val="24"/>
          <w:szCs w:val="24"/>
        </w:rPr>
        <w:t>Wartość zamówienia przekracza</w:t>
      </w:r>
      <w:r>
        <w:rPr>
          <w:rFonts w:ascii="Calibri" w:hAnsi="Calibri"/>
          <w:sz w:val="24"/>
          <w:szCs w:val="24"/>
        </w:rPr>
        <w:t xml:space="preserve"> </w:t>
      </w:r>
      <w:r w:rsidRPr="00865D7E">
        <w:rPr>
          <w:rFonts w:ascii="Calibri" w:hAnsi="Calibri"/>
          <w:sz w:val="24"/>
          <w:szCs w:val="24"/>
        </w:rPr>
        <w:t>wyrażoną w złotych równowartość</w:t>
      </w:r>
      <w:r>
        <w:rPr>
          <w:rFonts w:ascii="Calibri" w:hAnsi="Calibri"/>
          <w:sz w:val="24"/>
          <w:szCs w:val="24"/>
        </w:rPr>
        <w:t xml:space="preserve"> </w:t>
      </w:r>
      <w:r w:rsidRPr="00865D7E">
        <w:rPr>
          <w:rFonts w:ascii="Calibri" w:hAnsi="Calibri"/>
          <w:sz w:val="24"/>
          <w:szCs w:val="24"/>
        </w:rPr>
        <w:t>kwot zamówień na podstawie art.</w:t>
      </w:r>
      <w:r>
        <w:rPr>
          <w:rFonts w:ascii="Calibri" w:hAnsi="Calibri"/>
          <w:sz w:val="24"/>
          <w:szCs w:val="24"/>
        </w:rPr>
        <w:t xml:space="preserve"> </w:t>
      </w:r>
      <w:r w:rsidRPr="00865D7E">
        <w:rPr>
          <w:rFonts w:ascii="Calibri" w:hAnsi="Calibri"/>
          <w:sz w:val="24"/>
          <w:szCs w:val="24"/>
        </w:rPr>
        <w:t>11</w:t>
      </w:r>
      <w:r>
        <w:rPr>
          <w:rFonts w:ascii="Calibri" w:hAnsi="Calibri"/>
          <w:sz w:val="24"/>
          <w:szCs w:val="24"/>
        </w:rPr>
        <w:t xml:space="preserve"> </w:t>
      </w:r>
      <w:r w:rsidRPr="00865D7E">
        <w:rPr>
          <w:rFonts w:ascii="Calibri" w:hAnsi="Calibri"/>
          <w:sz w:val="24"/>
          <w:szCs w:val="24"/>
        </w:rPr>
        <w:t>ust.</w:t>
      </w:r>
      <w:r>
        <w:rPr>
          <w:rFonts w:ascii="Calibri" w:hAnsi="Calibri"/>
          <w:sz w:val="24"/>
          <w:szCs w:val="24"/>
        </w:rPr>
        <w:t xml:space="preserve"> </w:t>
      </w:r>
      <w:r w:rsidRPr="00865D7E">
        <w:rPr>
          <w:rFonts w:ascii="Calibri" w:hAnsi="Calibri"/>
          <w:sz w:val="24"/>
          <w:szCs w:val="24"/>
        </w:rPr>
        <w:t>8</w:t>
      </w:r>
      <w:r>
        <w:rPr>
          <w:rFonts w:ascii="Calibri" w:hAnsi="Calibri"/>
          <w:sz w:val="24"/>
          <w:szCs w:val="24"/>
        </w:rPr>
        <w:t xml:space="preserve"> </w:t>
      </w:r>
      <w:r w:rsidRPr="00865D7E">
        <w:rPr>
          <w:rFonts w:ascii="Calibri" w:hAnsi="Calibri"/>
          <w:sz w:val="24"/>
          <w:szCs w:val="24"/>
        </w:rPr>
        <w:t>ustawy</w:t>
      </w:r>
      <w:r>
        <w:rPr>
          <w:rFonts w:ascii="Calibri" w:hAnsi="Calibri"/>
          <w:sz w:val="24"/>
          <w:szCs w:val="24"/>
        </w:rPr>
        <w:t xml:space="preserve"> </w:t>
      </w:r>
      <w:r w:rsidRPr="00865D7E">
        <w:rPr>
          <w:rFonts w:ascii="Calibri" w:hAnsi="Calibri"/>
          <w:sz w:val="24"/>
          <w:szCs w:val="24"/>
        </w:rPr>
        <w:t>Prawo</w:t>
      </w:r>
      <w:r>
        <w:rPr>
          <w:rFonts w:ascii="Calibri" w:hAnsi="Calibri"/>
          <w:sz w:val="24"/>
          <w:szCs w:val="24"/>
        </w:rPr>
        <w:t xml:space="preserve"> </w:t>
      </w:r>
      <w:r w:rsidRPr="00865D7E">
        <w:rPr>
          <w:rFonts w:ascii="Calibri" w:hAnsi="Calibri"/>
          <w:sz w:val="24"/>
          <w:szCs w:val="24"/>
        </w:rPr>
        <w:t>zamówień</w:t>
      </w:r>
      <w:r>
        <w:rPr>
          <w:rFonts w:ascii="Calibri" w:hAnsi="Calibri"/>
          <w:sz w:val="24"/>
          <w:szCs w:val="24"/>
        </w:rPr>
        <w:t xml:space="preserve"> </w:t>
      </w:r>
      <w:r w:rsidRPr="00865D7E">
        <w:rPr>
          <w:rFonts w:ascii="Calibri" w:hAnsi="Calibri"/>
          <w:sz w:val="24"/>
          <w:szCs w:val="24"/>
        </w:rPr>
        <w:t>publicznych</w:t>
      </w:r>
      <w:r>
        <w:rPr>
          <w:rFonts w:ascii="Calibri" w:hAnsi="Calibri"/>
          <w:sz w:val="24"/>
          <w:szCs w:val="24"/>
        </w:rPr>
        <w:t xml:space="preserve"> </w:t>
      </w:r>
      <w:r w:rsidRPr="00865D7E">
        <w:rPr>
          <w:rFonts w:ascii="Calibri" w:hAnsi="Calibri"/>
          <w:sz w:val="24"/>
          <w:szCs w:val="24"/>
        </w:rPr>
        <w:t>dla</w:t>
      </w:r>
      <w:r>
        <w:rPr>
          <w:rFonts w:ascii="Calibri" w:hAnsi="Calibri"/>
          <w:sz w:val="24"/>
          <w:szCs w:val="24"/>
        </w:rPr>
        <w:t xml:space="preserve"> </w:t>
      </w:r>
      <w:r w:rsidRPr="00865D7E">
        <w:rPr>
          <w:rFonts w:ascii="Calibri" w:hAnsi="Calibri"/>
          <w:sz w:val="24"/>
          <w:szCs w:val="24"/>
        </w:rPr>
        <w:t>robót</w:t>
      </w:r>
      <w:r>
        <w:rPr>
          <w:rFonts w:ascii="Calibri" w:hAnsi="Calibri"/>
          <w:sz w:val="24"/>
          <w:szCs w:val="24"/>
        </w:rPr>
        <w:t xml:space="preserve"> budowlanych</w:t>
      </w:r>
      <w:r w:rsidRPr="00865D7E">
        <w:rPr>
          <w:rFonts w:ascii="Calibri" w:hAnsi="Calibri"/>
          <w:sz w:val="24"/>
          <w:szCs w:val="24"/>
        </w:rPr>
        <w:t>.</w:t>
      </w:r>
    </w:p>
    <w:p w14:paraId="77ADFA7E" w14:textId="77777777" w:rsidR="000E2A6B" w:rsidRPr="00E7008B" w:rsidRDefault="000E2A6B" w:rsidP="000E2A6B">
      <w:pPr>
        <w:shd w:val="clear" w:color="auto" w:fill="FFFFFF"/>
        <w:spacing w:line="278" w:lineRule="exact"/>
        <w:jc w:val="center"/>
        <w:rPr>
          <w:rFonts w:ascii="Calibri" w:hAnsi="Calibri"/>
          <w:b/>
          <w:color w:val="00B050"/>
          <w:sz w:val="24"/>
          <w:szCs w:val="24"/>
        </w:rPr>
      </w:pPr>
    </w:p>
    <w:p w14:paraId="686F9CE5" w14:textId="5F808CBD" w:rsidR="0030420B" w:rsidRDefault="000E2A6B" w:rsidP="000E2A6B">
      <w:pPr>
        <w:shd w:val="clear" w:color="auto" w:fill="FFFFFF"/>
        <w:spacing w:before="1123"/>
        <w:ind w:left="400"/>
        <w:jc w:val="center"/>
        <w:rPr>
          <w:rFonts w:ascii="Calibri" w:hAnsi="Calibri"/>
          <w:spacing w:val="-1"/>
          <w:sz w:val="24"/>
          <w:szCs w:val="24"/>
        </w:rPr>
      </w:pPr>
      <w:r w:rsidRPr="00865D7E">
        <w:rPr>
          <w:rFonts w:ascii="Calibri" w:hAnsi="Calibri" w:cs="Times New Roman"/>
          <w:spacing w:val="-1"/>
          <w:sz w:val="24"/>
          <w:szCs w:val="24"/>
        </w:rPr>
        <w:t xml:space="preserve">Wrocław, </w:t>
      </w:r>
      <w:r w:rsidR="0030420B" w:rsidRPr="00053EB9">
        <w:rPr>
          <w:rFonts w:ascii="Calibri" w:hAnsi="Calibri"/>
          <w:spacing w:val="-1"/>
          <w:sz w:val="24"/>
          <w:szCs w:val="24"/>
        </w:rPr>
        <w:t>dnia</w:t>
      </w:r>
      <w:r w:rsidR="00FF7001" w:rsidRPr="00053EB9">
        <w:rPr>
          <w:rFonts w:ascii="Calibri" w:hAnsi="Calibri"/>
          <w:spacing w:val="-1"/>
          <w:sz w:val="24"/>
          <w:szCs w:val="24"/>
        </w:rPr>
        <w:t xml:space="preserve"> </w:t>
      </w:r>
      <w:r w:rsidR="003148A8">
        <w:rPr>
          <w:rFonts w:ascii="Calibri" w:hAnsi="Calibri"/>
          <w:spacing w:val="-1"/>
          <w:sz w:val="24"/>
          <w:szCs w:val="24"/>
        </w:rPr>
        <w:t>2</w:t>
      </w:r>
      <w:r w:rsidR="00F055E6">
        <w:rPr>
          <w:rFonts w:ascii="Calibri" w:hAnsi="Calibri"/>
          <w:spacing w:val="-1"/>
          <w:sz w:val="24"/>
          <w:szCs w:val="24"/>
        </w:rPr>
        <w:t>1</w:t>
      </w:r>
      <w:r w:rsidR="00C10E4D">
        <w:rPr>
          <w:rFonts w:ascii="Calibri" w:hAnsi="Calibri"/>
          <w:spacing w:val="-1"/>
          <w:sz w:val="24"/>
          <w:szCs w:val="24"/>
        </w:rPr>
        <w:t xml:space="preserve"> </w:t>
      </w:r>
      <w:r w:rsidR="003148A8">
        <w:rPr>
          <w:rFonts w:ascii="Calibri" w:hAnsi="Calibri"/>
          <w:spacing w:val="-1"/>
          <w:sz w:val="24"/>
          <w:szCs w:val="24"/>
        </w:rPr>
        <w:t>sierpnia</w:t>
      </w:r>
      <w:r w:rsidRPr="00865D7E">
        <w:rPr>
          <w:rFonts w:ascii="Calibri" w:hAnsi="Calibri"/>
          <w:spacing w:val="-1"/>
          <w:sz w:val="24"/>
          <w:szCs w:val="24"/>
        </w:rPr>
        <w:t xml:space="preserve"> 201</w:t>
      </w:r>
      <w:r w:rsidR="0031648D">
        <w:rPr>
          <w:rFonts w:ascii="Calibri" w:hAnsi="Calibri"/>
          <w:spacing w:val="-1"/>
          <w:sz w:val="24"/>
          <w:szCs w:val="24"/>
        </w:rPr>
        <w:t>7</w:t>
      </w:r>
      <w:r w:rsidR="0030420B" w:rsidRPr="00865D7E">
        <w:rPr>
          <w:rFonts w:ascii="Calibri" w:hAnsi="Calibri"/>
          <w:spacing w:val="-1"/>
          <w:sz w:val="24"/>
          <w:szCs w:val="24"/>
        </w:rPr>
        <w:t xml:space="preserve"> r.</w:t>
      </w:r>
    </w:p>
    <w:p w14:paraId="1CE2F767" w14:textId="77777777" w:rsidR="00A97349" w:rsidRPr="00865D7E" w:rsidRDefault="00A97349" w:rsidP="000E2A6B">
      <w:pPr>
        <w:shd w:val="clear" w:color="auto" w:fill="FFFFFF"/>
        <w:spacing w:before="1123"/>
        <w:ind w:left="400"/>
        <w:jc w:val="center"/>
        <w:rPr>
          <w:rFonts w:ascii="Calibri" w:hAnsi="Calibri"/>
        </w:rPr>
      </w:pPr>
    </w:p>
    <w:p w14:paraId="4A39E7B6" w14:textId="77777777" w:rsidR="000E2A6B" w:rsidRPr="00E7008B" w:rsidRDefault="000E2A6B">
      <w:pPr>
        <w:shd w:val="clear" w:color="auto" w:fill="FFFFFF"/>
        <w:spacing w:before="550" w:line="275" w:lineRule="exact"/>
        <w:ind w:left="5245" w:right="1946"/>
        <w:rPr>
          <w:color w:val="00B050"/>
          <w:sz w:val="24"/>
          <w:szCs w:val="24"/>
        </w:rPr>
      </w:pPr>
    </w:p>
    <w:p w14:paraId="2A7AFAEC" w14:textId="77777777" w:rsidR="000E2A6B" w:rsidRPr="00E7008B" w:rsidRDefault="00A97349">
      <w:pPr>
        <w:shd w:val="clear" w:color="auto" w:fill="FFFFFF"/>
        <w:spacing w:before="550" w:line="275" w:lineRule="exact"/>
        <w:ind w:left="5245" w:right="1946"/>
        <w:rPr>
          <w:color w:val="00B050"/>
          <w:sz w:val="24"/>
          <w:szCs w:val="24"/>
        </w:rPr>
      </w:pPr>
      <w:r>
        <w:rPr>
          <w:rFonts w:ascii="Calibri" w:hAnsi="Calibri"/>
          <w:noProof/>
          <w:sz w:val="24"/>
          <w:szCs w:val="24"/>
        </w:rPr>
        <w:drawing>
          <wp:anchor distT="0" distB="0" distL="114300" distR="114300" simplePos="0" relativeHeight="251658752" behindDoc="0" locked="0" layoutInCell="1" allowOverlap="1" wp14:anchorId="1DCB654A" wp14:editId="1EF9778A">
            <wp:simplePos x="0" y="0"/>
            <wp:positionH relativeFrom="column">
              <wp:posOffset>128905</wp:posOffset>
            </wp:positionH>
            <wp:positionV relativeFrom="paragraph">
              <wp:posOffset>344170</wp:posOffset>
            </wp:positionV>
            <wp:extent cx="6009005" cy="748030"/>
            <wp:effectExtent l="0" t="0" r="0" b="0"/>
            <wp:wrapNone/>
            <wp:docPr id="113" name="Obraz 113" descr="D:\Users\bla.jan\Desktop\FE-PR-DS-EU-EFRR\FE_PR-DS-UE_EFRR-poziom-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Obraz 113" descr="D:\Users\bla.jan\Desktop\FE-PR-DS-EU-EFRR\FE_PR-DS-UE_EFRR-poziom-PL-black.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9005" cy="748030"/>
                    </a:xfrm>
                    <a:prstGeom prst="rect">
                      <a:avLst/>
                    </a:prstGeom>
                    <a:noFill/>
                    <a:ln>
                      <a:noFill/>
                    </a:ln>
                  </pic:spPr>
                </pic:pic>
              </a:graphicData>
            </a:graphic>
          </wp:anchor>
        </w:drawing>
      </w:r>
    </w:p>
    <w:p w14:paraId="4AF9065A" w14:textId="77777777" w:rsidR="0030420B" w:rsidRPr="00E7008B" w:rsidRDefault="0030420B">
      <w:pPr>
        <w:shd w:val="clear" w:color="auto" w:fill="FFFFFF"/>
        <w:rPr>
          <w:color w:val="00B050"/>
        </w:rPr>
        <w:sectPr w:rsidR="0030420B" w:rsidRPr="00E7008B" w:rsidSect="000E2A6B">
          <w:footerReference w:type="default" r:id="rId10"/>
          <w:type w:val="continuous"/>
          <w:pgSz w:w="11909" w:h="16834"/>
          <w:pgMar w:top="1138" w:right="916" w:bottom="360" w:left="1140" w:header="708" w:footer="708" w:gutter="0"/>
          <w:cols w:space="2413"/>
          <w:noEndnote/>
        </w:sectPr>
      </w:pPr>
    </w:p>
    <w:p w14:paraId="4E7583A2" w14:textId="77777777" w:rsidR="0030420B" w:rsidRPr="00CD5C85" w:rsidRDefault="0030420B" w:rsidP="00F927AA">
      <w:pPr>
        <w:pStyle w:val="Akapitzlist"/>
        <w:numPr>
          <w:ilvl w:val="0"/>
          <w:numId w:val="28"/>
        </w:numPr>
        <w:shd w:val="clear" w:color="auto" w:fill="FFFFFF"/>
        <w:spacing w:before="234"/>
        <w:ind w:left="426"/>
      </w:pPr>
      <w:r w:rsidRPr="00CD5C85">
        <w:rPr>
          <w:b/>
          <w:bCs/>
          <w:spacing w:val="-1"/>
          <w:sz w:val="24"/>
          <w:szCs w:val="24"/>
        </w:rPr>
        <w:lastRenderedPageBreak/>
        <w:t>Określenie Zamawiającego</w:t>
      </w:r>
    </w:p>
    <w:p w14:paraId="0D47CEFF" w14:textId="77777777" w:rsidR="0030420B" w:rsidRPr="00CF0E5E" w:rsidRDefault="0030420B">
      <w:pPr>
        <w:shd w:val="clear" w:color="auto" w:fill="FFFFFF"/>
        <w:spacing w:before="61" w:line="275" w:lineRule="exact"/>
        <w:ind w:left="6"/>
        <w:rPr>
          <w:rFonts w:ascii="Calibri" w:hAnsi="Calibri"/>
          <w:sz w:val="24"/>
          <w:szCs w:val="24"/>
        </w:rPr>
      </w:pPr>
      <w:r w:rsidRPr="00CF0E5E">
        <w:rPr>
          <w:rFonts w:ascii="Calibri" w:hAnsi="Calibri"/>
          <w:spacing w:val="-1"/>
          <w:sz w:val="24"/>
          <w:szCs w:val="24"/>
        </w:rPr>
        <w:t>Zamawiaj</w:t>
      </w:r>
      <w:r w:rsidRPr="00CF0E5E">
        <w:rPr>
          <w:rFonts w:ascii="Calibri" w:hAnsi="Calibri" w:cs="Times New Roman"/>
          <w:spacing w:val="-1"/>
          <w:sz w:val="24"/>
          <w:szCs w:val="24"/>
        </w:rPr>
        <w:t>ą</w:t>
      </w:r>
      <w:r w:rsidRPr="00CF0E5E">
        <w:rPr>
          <w:rFonts w:ascii="Calibri" w:hAnsi="Calibri"/>
          <w:spacing w:val="-1"/>
          <w:sz w:val="24"/>
          <w:szCs w:val="24"/>
        </w:rPr>
        <w:t>cy</w:t>
      </w:r>
      <w:r w:rsidR="000E2A6B" w:rsidRPr="00CF0E5E">
        <w:rPr>
          <w:rFonts w:ascii="Calibri" w:hAnsi="Calibri"/>
          <w:spacing w:val="-1"/>
          <w:sz w:val="24"/>
          <w:szCs w:val="24"/>
        </w:rPr>
        <w:t>:</w:t>
      </w:r>
    </w:p>
    <w:p w14:paraId="16DCCAC1" w14:textId="77777777" w:rsidR="000E2A6B" w:rsidRPr="00CF0E5E" w:rsidRDefault="000E2A6B" w:rsidP="000E2A6B">
      <w:pPr>
        <w:shd w:val="clear" w:color="auto" w:fill="FFFFFF"/>
        <w:spacing w:line="275" w:lineRule="exact"/>
        <w:ind w:left="330" w:right="-32"/>
        <w:rPr>
          <w:rFonts w:ascii="Calibri" w:hAnsi="Calibri"/>
          <w:sz w:val="24"/>
          <w:szCs w:val="24"/>
        </w:rPr>
      </w:pPr>
      <w:r w:rsidRPr="00CF0E5E">
        <w:rPr>
          <w:rFonts w:ascii="Calibri" w:hAnsi="Calibri"/>
          <w:sz w:val="24"/>
          <w:szCs w:val="24"/>
        </w:rPr>
        <w:t>Stowarzyszenie Gmin i Powiatów Aglomeracji Wrocławskiej</w:t>
      </w:r>
    </w:p>
    <w:p w14:paraId="2F5B17D8" w14:textId="77777777" w:rsidR="000E2A6B" w:rsidRPr="00CF0E5E" w:rsidRDefault="000E2A6B" w:rsidP="000E2A6B">
      <w:pPr>
        <w:shd w:val="clear" w:color="auto" w:fill="FFFFFF"/>
        <w:spacing w:line="275" w:lineRule="exact"/>
        <w:ind w:left="330" w:right="-32"/>
        <w:rPr>
          <w:rFonts w:ascii="Calibri" w:hAnsi="Calibri"/>
          <w:sz w:val="24"/>
          <w:szCs w:val="24"/>
        </w:rPr>
      </w:pPr>
      <w:r w:rsidRPr="00CF0E5E">
        <w:rPr>
          <w:rFonts w:ascii="Calibri" w:hAnsi="Calibri"/>
          <w:sz w:val="24"/>
          <w:szCs w:val="24"/>
        </w:rPr>
        <w:t>ul. Rynek 7-9</w:t>
      </w:r>
    </w:p>
    <w:p w14:paraId="54AE891E" w14:textId="77777777" w:rsidR="000E2A6B" w:rsidRPr="00CF0E5E" w:rsidRDefault="000E2A6B" w:rsidP="000E2A6B">
      <w:pPr>
        <w:shd w:val="clear" w:color="auto" w:fill="FFFFFF"/>
        <w:spacing w:line="275" w:lineRule="exact"/>
        <w:ind w:left="330" w:right="-32"/>
        <w:rPr>
          <w:rFonts w:ascii="Calibri" w:hAnsi="Calibri"/>
          <w:sz w:val="24"/>
          <w:szCs w:val="24"/>
        </w:rPr>
      </w:pPr>
      <w:r w:rsidRPr="00CF0E5E">
        <w:rPr>
          <w:rFonts w:ascii="Calibri" w:hAnsi="Calibri"/>
          <w:sz w:val="24"/>
          <w:szCs w:val="24"/>
        </w:rPr>
        <w:t xml:space="preserve">50-101 Wrocław </w:t>
      </w:r>
    </w:p>
    <w:p w14:paraId="46CF20F6" w14:textId="77777777" w:rsidR="00FF7001" w:rsidRPr="00CF0E5E" w:rsidRDefault="00FF7001" w:rsidP="000E2A6B">
      <w:pPr>
        <w:shd w:val="clear" w:color="auto" w:fill="FFFFFF"/>
        <w:spacing w:line="275" w:lineRule="exact"/>
        <w:ind w:left="330" w:right="-32"/>
        <w:rPr>
          <w:rFonts w:ascii="Calibri" w:hAnsi="Calibri"/>
          <w:sz w:val="24"/>
          <w:szCs w:val="24"/>
        </w:rPr>
      </w:pPr>
      <w:r w:rsidRPr="00CF0E5E">
        <w:rPr>
          <w:rFonts w:ascii="Calibri" w:hAnsi="Calibri"/>
          <w:sz w:val="24"/>
          <w:szCs w:val="24"/>
        </w:rPr>
        <w:t xml:space="preserve">NIP: </w:t>
      </w:r>
      <w:r w:rsidR="009A74CB" w:rsidRPr="00CF0E5E">
        <w:rPr>
          <w:rFonts w:ascii="Calibri" w:hAnsi="Calibri"/>
          <w:sz w:val="24"/>
          <w:szCs w:val="24"/>
        </w:rPr>
        <w:t>897-179-20-02</w:t>
      </w:r>
    </w:p>
    <w:p w14:paraId="133047C6" w14:textId="77777777" w:rsidR="00FF7001" w:rsidRPr="00CF0E5E" w:rsidRDefault="00FF7001" w:rsidP="000E2A6B">
      <w:pPr>
        <w:shd w:val="clear" w:color="auto" w:fill="FFFFFF"/>
        <w:spacing w:line="275" w:lineRule="exact"/>
        <w:ind w:left="330" w:right="-32"/>
        <w:rPr>
          <w:rFonts w:ascii="Calibri" w:hAnsi="Calibri"/>
          <w:sz w:val="24"/>
          <w:szCs w:val="24"/>
        </w:rPr>
      </w:pPr>
      <w:r w:rsidRPr="00CF0E5E">
        <w:rPr>
          <w:rFonts w:ascii="Calibri" w:hAnsi="Calibri"/>
          <w:sz w:val="24"/>
          <w:szCs w:val="24"/>
        </w:rPr>
        <w:t xml:space="preserve">REGON: </w:t>
      </w:r>
      <w:r w:rsidR="009A74CB" w:rsidRPr="00CF0E5E">
        <w:rPr>
          <w:rFonts w:ascii="Calibri" w:hAnsi="Calibri"/>
          <w:sz w:val="24"/>
          <w:szCs w:val="24"/>
        </w:rPr>
        <w:t>022247090</w:t>
      </w:r>
    </w:p>
    <w:p w14:paraId="3E3E3891" w14:textId="77777777" w:rsidR="00FF7001" w:rsidRPr="00CF0E5E" w:rsidRDefault="00FF7001" w:rsidP="000E2A6B">
      <w:pPr>
        <w:shd w:val="clear" w:color="auto" w:fill="FFFFFF"/>
        <w:spacing w:line="275" w:lineRule="exact"/>
        <w:ind w:left="330" w:right="-32"/>
        <w:rPr>
          <w:rFonts w:ascii="Calibri" w:hAnsi="Calibri"/>
          <w:sz w:val="24"/>
          <w:szCs w:val="24"/>
          <w:lang w:val="en-GB"/>
        </w:rPr>
      </w:pPr>
      <w:r w:rsidRPr="00CF0E5E">
        <w:rPr>
          <w:rFonts w:ascii="Calibri" w:hAnsi="Calibri"/>
          <w:sz w:val="24"/>
          <w:szCs w:val="24"/>
          <w:lang w:val="en-GB"/>
        </w:rPr>
        <w:t xml:space="preserve">KRS: </w:t>
      </w:r>
      <w:r w:rsidR="009A74CB" w:rsidRPr="00CF0E5E">
        <w:rPr>
          <w:rFonts w:ascii="Calibri" w:hAnsi="Calibri"/>
          <w:sz w:val="24"/>
          <w:szCs w:val="24"/>
          <w:lang w:val="en-GB"/>
        </w:rPr>
        <w:t>0000476062</w:t>
      </w:r>
    </w:p>
    <w:p w14:paraId="740CF102" w14:textId="77777777" w:rsidR="00D73E03" w:rsidRPr="00A97349" w:rsidRDefault="00D73E03" w:rsidP="000E2A6B">
      <w:pPr>
        <w:shd w:val="clear" w:color="auto" w:fill="FFFFFF"/>
        <w:spacing w:line="275" w:lineRule="exact"/>
        <w:ind w:left="330" w:right="-32"/>
        <w:rPr>
          <w:rFonts w:ascii="Calibri" w:hAnsi="Calibri"/>
          <w:sz w:val="24"/>
          <w:szCs w:val="24"/>
          <w:lang w:val="en-GB"/>
        </w:rPr>
      </w:pPr>
      <w:r w:rsidRPr="00A97349">
        <w:rPr>
          <w:rFonts w:ascii="Calibri" w:hAnsi="Calibri"/>
          <w:sz w:val="24"/>
          <w:szCs w:val="24"/>
          <w:lang w:val="en-GB"/>
        </w:rPr>
        <w:t>www.aglomeracja.wroclaw.pl</w:t>
      </w:r>
    </w:p>
    <w:p w14:paraId="2F86CDDE" w14:textId="77777777" w:rsidR="0030420B" w:rsidRPr="00CD5C85" w:rsidRDefault="0030420B" w:rsidP="00F927AA">
      <w:pPr>
        <w:pStyle w:val="Akapitzlist"/>
        <w:numPr>
          <w:ilvl w:val="0"/>
          <w:numId w:val="27"/>
        </w:numPr>
        <w:shd w:val="clear" w:color="auto" w:fill="FFFFFF"/>
        <w:tabs>
          <w:tab w:val="left" w:pos="278"/>
        </w:tabs>
        <w:spacing w:before="237"/>
        <w:ind w:left="426"/>
      </w:pPr>
      <w:r w:rsidRPr="00CD5C85">
        <w:rPr>
          <w:b/>
          <w:bCs/>
          <w:spacing w:val="-1"/>
          <w:sz w:val="24"/>
          <w:szCs w:val="24"/>
        </w:rPr>
        <w:t>Tryb udzielenia zamówienia</w:t>
      </w:r>
      <w:r w:rsidR="006B4D83">
        <w:rPr>
          <w:b/>
          <w:bCs/>
          <w:spacing w:val="-1"/>
          <w:sz w:val="24"/>
          <w:szCs w:val="24"/>
        </w:rPr>
        <w:t>,</w:t>
      </w:r>
      <w:r w:rsidRPr="00CD5C85">
        <w:rPr>
          <w:b/>
          <w:bCs/>
          <w:spacing w:val="-1"/>
          <w:sz w:val="24"/>
          <w:szCs w:val="24"/>
        </w:rPr>
        <w:t xml:space="preserve"> </w:t>
      </w:r>
      <w:r w:rsidR="006B4D83">
        <w:rPr>
          <w:b/>
          <w:bCs/>
          <w:spacing w:val="-1"/>
          <w:sz w:val="24"/>
          <w:szCs w:val="24"/>
        </w:rPr>
        <w:t>i</w:t>
      </w:r>
      <w:r w:rsidRPr="00CD5C85">
        <w:rPr>
          <w:b/>
          <w:bCs/>
          <w:spacing w:val="-1"/>
          <w:sz w:val="24"/>
          <w:szCs w:val="24"/>
        </w:rPr>
        <w:t>nformacje o postępowaniu</w:t>
      </w:r>
      <w:r w:rsidR="006B4D83">
        <w:rPr>
          <w:b/>
          <w:bCs/>
          <w:spacing w:val="-1"/>
          <w:sz w:val="24"/>
          <w:szCs w:val="24"/>
        </w:rPr>
        <w:t xml:space="preserve"> oraz opis przedmiotu zamówienia</w:t>
      </w:r>
    </w:p>
    <w:p w14:paraId="6194861A" w14:textId="77777777" w:rsidR="00CF0E5E" w:rsidRPr="00841285" w:rsidRDefault="0030420B"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CF0E5E">
        <w:rPr>
          <w:rFonts w:ascii="Calibri" w:hAnsi="Calibri"/>
          <w:sz w:val="24"/>
          <w:szCs w:val="24"/>
        </w:rPr>
        <w:t>Post</w:t>
      </w:r>
      <w:r w:rsidRPr="00CF0E5E">
        <w:rPr>
          <w:rFonts w:ascii="Calibri" w:hAnsi="Calibri" w:cs="Times New Roman"/>
          <w:sz w:val="24"/>
          <w:szCs w:val="24"/>
        </w:rPr>
        <w:t>ę</w:t>
      </w:r>
      <w:r w:rsidRPr="00CF0E5E">
        <w:rPr>
          <w:rFonts w:ascii="Calibri" w:hAnsi="Calibri"/>
          <w:sz w:val="24"/>
          <w:szCs w:val="24"/>
        </w:rPr>
        <w:t>powanie jest prowadzone w trybie przetargu nieograniczonego na podstawie art. 39 - 46 ustawy z dnia 29 stycznia 2004 r. Prawo zam</w:t>
      </w:r>
      <w:r w:rsidRPr="00CF0E5E">
        <w:rPr>
          <w:rFonts w:ascii="Calibri" w:hAnsi="Calibri" w:cs="Times New Roman"/>
          <w:sz w:val="24"/>
          <w:szCs w:val="24"/>
        </w:rPr>
        <w:t>ó</w:t>
      </w:r>
      <w:r w:rsidRPr="00CF0E5E">
        <w:rPr>
          <w:rFonts w:ascii="Calibri" w:hAnsi="Calibri"/>
          <w:sz w:val="24"/>
          <w:szCs w:val="24"/>
        </w:rPr>
        <w:t>wie</w:t>
      </w:r>
      <w:r w:rsidRPr="00CF0E5E">
        <w:rPr>
          <w:rFonts w:ascii="Calibri" w:hAnsi="Calibri" w:cs="Times New Roman"/>
          <w:sz w:val="24"/>
          <w:szCs w:val="24"/>
        </w:rPr>
        <w:t>ń</w:t>
      </w:r>
      <w:r w:rsidR="00D73E03" w:rsidRPr="00CF0E5E">
        <w:rPr>
          <w:rFonts w:ascii="Calibri" w:hAnsi="Calibri"/>
          <w:sz w:val="24"/>
          <w:szCs w:val="24"/>
        </w:rPr>
        <w:t xml:space="preserve"> publicznych (Dz.</w:t>
      </w:r>
      <w:r w:rsidRPr="00CF0E5E">
        <w:rPr>
          <w:rFonts w:ascii="Calibri" w:hAnsi="Calibri"/>
          <w:sz w:val="24"/>
          <w:szCs w:val="24"/>
        </w:rPr>
        <w:t>U. z 201</w:t>
      </w:r>
      <w:r w:rsidR="00D73E03" w:rsidRPr="00CF0E5E">
        <w:rPr>
          <w:rFonts w:ascii="Calibri" w:hAnsi="Calibri"/>
          <w:sz w:val="24"/>
          <w:szCs w:val="24"/>
        </w:rPr>
        <w:t>5</w:t>
      </w:r>
      <w:r w:rsidRPr="00CF0E5E">
        <w:rPr>
          <w:rFonts w:ascii="Calibri" w:hAnsi="Calibri"/>
          <w:sz w:val="24"/>
          <w:szCs w:val="24"/>
        </w:rPr>
        <w:t xml:space="preserve"> r. poz. </w:t>
      </w:r>
      <w:r w:rsidR="00D73E03" w:rsidRPr="00CF0E5E">
        <w:rPr>
          <w:rFonts w:ascii="Calibri" w:hAnsi="Calibri"/>
          <w:sz w:val="24"/>
          <w:szCs w:val="24"/>
        </w:rPr>
        <w:t>2164</w:t>
      </w:r>
      <w:r w:rsidR="00CF0E5E" w:rsidRPr="00CF0E5E">
        <w:rPr>
          <w:rFonts w:ascii="Calibri" w:hAnsi="Calibri"/>
          <w:sz w:val="24"/>
          <w:szCs w:val="24"/>
        </w:rPr>
        <w:t xml:space="preserve">) zwanej dalej </w:t>
      </w:r>
      <w:proofErr w:type="spellStart"/>
      <w:r w:rsidR="00CF0E5E" w:rsidRPr="00CF0E5E">
        <w:rPr>
          <w:rFonts w:ascii="Calibri" w:hAnsi="Calibri"/>
          <w:sz w:val="24"/>
          <w:szCs w:val="24"/>
        </w:rPr>
        <w:t>u.p.z.p</w:t>
      </w:r>
      <w:proofErr w:type="spellEnd"/>
      <w:r w:rsidR="00CF0E5E" w:rsidRPr="00CF0E5E">
        <w:rPr>
          <w:rFonts w:ascii="Calibri" w:hAnsi="Calibri"/>
          <w:sz w:val="24"/>
          <w:szCs w:val="24"/>
        </w:rPr>
        <w:t xml:space="preserve">. Wartość </w:t>
      </w:r>
      <w:r w:rsidR="003B089D">
        <w:rPr>
          <w:rFonts w:ascii="Calibri" w:hAnsi="Calibri"/>
          <w:sz w:val="24"/>
          <w:szCs w:val="24"/>
        </w:rPr>
        <w:t xml:space="preserve">zamówienia </w:t>
      </w:r>
      <w:r w:rsidRPr="00CF0E5E">
        <w:rPr>
          <w:rFonts w:ascii="Calibri" w:hAnsi="Calibri"/>
          <w:spacing w:val="-2"/>
          <w:sz w:val="24"/>
          <w:szCs w:val="24"/>
        </w:rPr>
        <w:t>przekracza kwoty okre</w:t>
      </w:r>
      <w:r w:rsidRPr="00CF0E5E">
        <w:rPr>
          <w:rFonts w:ascii="Calibri" w:hAnsi="Calibri" w:cs="Times New Roman"/>
          <w:spacing w:val="-2"/>
          <w:sz w:val="24"/>
          <w:szCs w:val="24"/>
        </w:rPr>
        <w:t>ś</w:t>
      </w:r>
      <w:r w:rsidR="00CF0E5E" w:rsidRPr="00CF0E5E">
        <w:rPr>
          <w:rFonts w:ascii="Calibri" w:hAnsi="Calibri"/>
          <w:spacing w:val="-2"/>
          <w:sz w:val="24"/>
          <w:szCs w:val="24"/>
        </w:rPr>
        <w:t>lone</w:t>
      </w:r>
      <w:r w:rsidRPr="00CF0E5E">
        <w:rPr>
          <w:rFonts w:ascii="Calibri" w:hAnsi="Calibri"/>
          <w:spacing w:val="-2"/>
          <w:sz w:val="24"/>
          <w:szCs w:val="24"/>
        </w:rPr>
        <w:t xml:space="preserve"> w przepisach wydanych na podstawie art. 11 ust. 8 </w:t>
      </w:r>
      <w:proofErr w:type="spellStart"/>
      <w:r w:rsidRPr="00CF0E5E">
        <w:rPr>
          <w:rFonts w:ascii="Calibri" w:hAnsi="Calibri"/>
          <w:spacing w:val="-2"/>
          <w:sz w:val="24"/>
          <w:szCs w:val="24"/>
        </w:rPr>
        <w:t>u.p.z.p</w:t>
      </w:r>
      <w:proofErr w:type="spellEnd"/>
      <w:r w:rsidRPr="00CF0E5E">
        <w:rPr>
          <w:rFonts w:ascii="Calibri" w:hAnsi="Calibri"/>
          <w:spacing w:val="-2"/>
          <w:sz w:val="24"/>
          <w:szCs w:val="24"/>
        </w:rPr>
        <w:t>.</w:t>
      </w:r>
    </w:p>
    <w:p w14:paraId="19E98617" w14:textId="77777777" w:rsidR="00841285" w:rsidRPr="00841285" w:rsidRDefault="00841285" w:rsidP="00CE2DF3">
      <w:pPr>
        <w:numPr>
          <w:ilvl w:val="0"/>
          <w:numId w:val="1"/>
        </w:numPr>
        <w:shd w:val="clear" w:color="auto" w:fill="FFFFFF"/>
        <w:spacing w:after="240" w:line="275" w:lineRule="exact"/>
        <w:ind w:left="709" w:right="13" w:hanging="709"/>
        <w:jc w:val="both"/>
        <w:rPr>
          <w:rFonts w:asciiTheme="minorHAnsi" w:hAnsiTheme="minorHAnsi"/>
          <w:spacing w:val="-7"/>
          <w:sz w:val="24"/>
          <w:szCs w:val="24"/>
        </w:rPr>
      </w:pPr>
      <w:r w:rsidRPr="00841285">
        <w:rPr>
          <w:rFonts w:ascii="Calibri" w:hAnsi="Calibri"/>
          <w:sz w:val="24"/>
          <w:szCs w:val="24"/>
        </w:rPr>
        <w:t>W post</w:t>
      </w:r>
      <w:r w:rsidRPr="00841285">
        <w:rPr>
          <w:rFonts w:ascii="Calibri" w:hAnsi="Calibri" w:cs="Times New Roman"/>
          <w:sz w:val="24"/>
          <w:szCs w:val="24"/>
        </w:rPr>
        <w:t>ę</w:t>
      </w:r>
      <w:r w:rsidRPr="00841285">
        <w:rPr>
          <w:rFonts w:ascii="Calibri" w:hAnsi="Calibri"/>
          <w:sz w:val="24"/>
          <w:szCs w:val="24"/>
        </w:rPr>
        <w:t>powaniu maj</w:t>
      </w:r>
      <w:r w:rsidRPr="00841285">
        <w:rPr>
          <w:rFonts w:ascii="Calibri" w:hAnsi="Calibri" w:cs="Times New Roman"/>
          <w:sz w:val="24"/>
          <w:szCs w:val="24"/>
        </w:rPr>
        <w:t>ą</w:t>
      </w:r>
      <w:r w:rsidRPr="00841285">
        <w:rPr>
          <w:rFonts w:ascii="Calibri" w:hAnsi="Calibri"/>
          <w:sz w:val="24"/>
          <w:szCs w:val="24"/>
        </w:rPr>
        <w:t xml:space="preserve"> zastosowanie przepisy </w:t>
      </w:r>
      <w:proofErr w:type="spellStart"/>
      <w:r w:rsidRPr="00841285">
        <w:rPr>
          <w:rFonts w:ascii="Calibri" w:hAnsi="Calibri"/>
          <w:sz w:val="24"/>
          <w:szCs w:val="24"/>
        </w:rPr>
        <w:t>u.p.z.p</w:t>
      </w:r>
      <w:proofErr w:type="spellEnd"/>
      <w:r w:rsidRPr="00841285">
        <w:rPr>
          <w:rFonts w:ascii="Calibri" w:hAnsi="Calibri"/>
          <w:sz w:val="24"/>
          <w:szCs w:val="24"/>
        </w:rPr>
        <w:t>. oraz akt</w:t>
      </w:r>
      <w:r w:rsidRPr="00841285">
        <w:rPr>
          <w:rFonts w:ascii="Calibri" w:hAnsi="Calibri" w:cs="Times New Roman"/>
          <w:sz w:val="24"/>
          <w:szCs w:val="24"/>
        </w:rPr>
        <w:t>ó</w:t>
      </w:r>
      <w:r w:rsidRPr="00841285">
        <w:rPr>
          <w:rFonts w:ascii="Calibri" w:hAnsi="Calibri"/>
          <w:sz w:val="24"/>
          <w:szCs w:val="24"/>
        </w:rPr>
        <w:t xml:space="preserve">w wykonawczych </w:t>
      </w:r>
      <w:r w:rsidRPr="00841285">
        <w:rPr>
          <w:rFonts w:ascii="Calibri" w:hAnsi="Calibri"/>
          <w:spacing w:val="-1"/>
          <w:sz w:val="24"/>
          <w:szCs w:val="24"/>
        </w:rPr>
        <w:t>wydanych na jej podstawie. W zakresie nieuregulowanym przez ww. akty prawne stosuje si</w:t>
      </w:r>
      <w:r w:rsidRPr="00841285">
        <w:rPr>
          <w:rFonts w:ascii="Calibri" w:hAnsi="Calibri" w:cs="Times New Roman"/>
          <w:spacing w:val="-1"/>
          <w:sz w:val="24"/>
          <w:szCs w:val="24"/>
        </w:rPr>
        <w:t xml:space="preserve">ę </w:t>
      </w:r>
      <w:r w:rsidRPr="00841285">
        <w:rPr>
          <w:rFonts w:ascii="Calibri" w:hAnsi="Calibri"/>
          <w:sz w:val="24"/>
          <w:szCs w:val="24"/>
        </w:rPr>
        <w:t>przepisy ustawy z dnia 23 kwietnia 1964 r. - Kodeks cy</w:t>
      </w:r>
      <w:r w:rsidRPr="00841285">
        <w:rPr>
          <w:rFonts w:asciiTheme="minorHAnsi" w:hAnsiTheme="minorHAnsi"/>
          <w:sz w:val="24"/>
          <w:szCs w:val="24"/>
        </w:rPr>
        <w:t>wilny (Dz.U. z 2016 r. poz. 380).</w:t>
      </w:r>
    </w:p>
    <w:p w14:paraId="2EC9D063"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841285">
        <w:rPr>
          <w:rFonts w:ascii="Calibri" w:hAnsi="Calibri"/>
          <w:spacing w:val="-7"/>
          <w:sz w:val="24"/>
          <w:szCs w:val="24"/>
        </w:rPr>
        <w:t xml:space="preserve">Wykonawcą  może  być  osoba  fizyczna,  osoba  prawna  albo  </w:t>
      </w:r>
      <w:r w:rsidRPr="00CF0E5E">
        <w:rPr>
          <w:rFonts w:ascii="Calibri" w:hAnsi="Calibri"/>
          <w:spacing w:val="-7"/>
          <w:sz w:val="24"/>
          <w:szCs w:val="24"/>
        </w:rPr>
        <w:t>jednostka  organizacyjna  nieposiadająca osobowości prawnej, która ubiega się o udzielenie zamówienia publicznego.  O udzielenie  zamówienia  mogą  się  ubiegać  Wykonawcy  występujący  wspólnie.  O  udzielenie zamówienia  mogą  ubiegać  się  Wykonawcy,  których  oferta  spełnia  wymagania  określone  w niniejszej</w:t>
      </w:r>
      <w:r w:rsidR="003B089D">
        <w:rPr>
          <w:rFonts w:ascii="Calibri" w:hAnsi="Calibri"/>
          <w:spacing w:val="-7"/>
          <w:sz w:val="24"/>
          <w:szCs w:val="24"/>
        </w:rPr>
        <w:t xml:space="preserve"> Specyfikacji Istotnych Warunków Zamówienia (zwanej dalej SIWZ)</w:t>
      </w:r>
      <w:r w:rsidRPr="00CF0E5E">
        <w:rPr>
          <w:rFonts w:ascii="Calibri" w:hAnsi="Calibri"/>
          <w:spacing w:val="-7"/>
          <w:sz w:val="24"/>
          <w:szCs w:val="24"/>
        </w:rPr>
        <w:t xml:space="preserve">. Przepisy dotyczące Wykonawcy stosuje się odpowiednio do Wykonawców </w:t>
      </w:r>
      <w:r w:rsidRPr="003B089D">
        <w:rPr>
          <w:rFonts w:ascii="Calibri" w:hAnsi="Calibri"/>
          <w:spacing w:val="-7"/>
          <w:sz w:val="24"/>
          <w:szCs w:val="24"/>
        </w:rPr>
        <w:t xml:space="preserve">wspólnie ubiegających się o udzielenie zamówienia. </w:t>
      </w:r>
    </w:p>
    <w:p w14:paraId="0F4C2A01"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Wykonawcy,  którzy  ubiegają  się  wspólnie  o  udzielenie  </w:t>
      </w:r>
      <w:r w:rsidR="003B089D" w:rsidRPr="003B089D">
        <w:rPr>
          <w:rFonts w:ascii="Calibri" w:hAnsi="Calibri"/>
          <w:spacing w:val="-7"/>
          <w:sz w:val="24"/>
          <w:szCs w:val="24"/>
        </w:rPr>
        <w:t xml:space="preserve">zamówienia  ponoszą  solidarną  </w:t>
      </w:r>
      <w:r w:rsidRPr="003B089D">
        <w:rPr>
          <w:rFonts w:ascii="Calibri" w:hAnsi="Calibri"/>
          <w:spacing w:val="-7"/>
          <w:sz w:val="24"/>
          <w:szCs w:val="24"/>
        </w:rPr>
        <w:t>odpowiedzialność  za  wykonanie  umowy  i  wniesienie  zabezpi</w:t>
      </w:r>
      <w:r w:rsidR="003B089D" w:rsidRPr="003B089D">
        <w:rPr>
          <w:rFonts w:ascii="Calibri" w:hAnsi="Calibri"/>
          <w:spacing w:val="-7"/>
          <w:sz w:val="24"/>
          <w:szCs w:val="24"/>
        </w:rPr>
        <w:t xml:space="preserve">eczenia  należytego  wykonania </w:t>
      </w:r>
      <w:r w:rsidRPr="003B089D">
        <w:rPr>
          <w:rFonts w:ascii="Calibri" w:hAnsi="Calibri"/>
          <w:spacing w:val="-7"/>
          <w:sz w:val="24"/>
          <w:szCs w:val="24"/>
        </w:rPr>
        <w:t xml:space="preserve">umowy.  </w:t>
      </w:r>
    </w:p>
    <w:p w14:paraId="77F41923"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dopuszcza składania ofert częściowych. </w:t>
      </w:r>
    </w:p>
    <w:p w14:paraId="6A755D6E"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przewiduje zawarcia umowy ramowej. </w:t>
      </w:r>
    </w:p>
    <w:p w14:paraId="338E3FC5"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przewiduje zamiaru ustanowienia dynamicznego systemu zakupów. </w:t>
      </w:r>
    </w:p>
    <w:p w14:paraId="7331373D"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dopuszcza możliwości składania ofert wariantowych. </w:t>
      </w:r>
    </w:p>
    <w:p w14:paraId="422114B9"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przewiduje  wyboru  najkorzystniejszej  oferty  z  zastosowaniem  aukcji </w:t>
      </w:r>
      <w:r w:rsidR="003B089D">
        <w:rPr>
          <w:rFonts w:ascii="Calibri" w:hAnsi="Calibri"/>
          <w:spacing w:val="-7"/>
          <w:sz w:val="24"/>
          <w:szCs w:val="24"/>
        </w:rPr>
        <w:t xml:space="preserve"> elektronicznej.</w:t>
      </w:r>
    </w:p>
    <w:p w14:paraId="0A24D6E6"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przewiduje udzielenia zaliczek na poczet wykonania zamówienia. </w:t>
      </w:r>
    </w:p>
    <w:p w14:paraId="4254F94A"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ogranicza  możliwości  ubiegania  się  o  zamówienie  publiczne  tylko  dla Wykonawców,  u  których  ponad  50%  pracowników  stanowią  osoby  niepełnosprawne  w rozumieniu  przepisów  o  rehabilitacji  zawodowej  i  społecznej  oraz  zatrudnianiu  osób niepełnosprawnych,  lub  w  rozumieniu  właściwych  przepisów  państw  członkowskich  Unii Europejskiej lub Europejskiego Obszaru Gospodarczego – jeżeli Wykonawca ma siedzibę lub miejsce </w:t>
      </w:r>
      <w:r w:rsidRPr="003B089D">
        <w:rPr>
          <w:rFonts w:ascii="Calibri" w:hAnsi="Calibri"/>
          <w:spacing w:val="-7"/>
          <w:sz w:val="24"/>
          <w:szCs w:val="24"/>
        </w:rPr>
        <w:lastRenderedPageBreak/>
        <w:t xml:space="preserve">zamieszkania w tych państwach. </w:t>
      </w:r>
    </w:p>
    <w:p w14:paraId="50EC6D83" w14:textId="77777777" w:rsidR="00EF4A96" w:rsidRP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w:t>
      </w:r>
      <w:r w:rsidR="003B089D">
        <w:rPr>
          <w:rFonts w:ascii="Calibri" w:hAnsi="Calibri"/>
          <w:spacing w:val="-7"/>
          <w:sz w:val="24"/>
          <w:szCs w:val="24"/>
        </w:rPr>
        <w:t xml:space="preserve">nie </w:t>
      </w:r>
      <w:r w:rsidRPr="003B089D">
        <w:rPr>
          <w:rFonts w:ascii="Calibri" w:hAnsi="Calibri"/>
          <w:spacing w:val="-7"/>
          <w:sz w:val="24"/>
          <w:szCs w:val="24"/>
        </w:rPr>
        <w:t>wymaga od Wykonawcy przy realizacji przedmiotu zamówienia stosow</w:t>
      </w:r>
      <w:r w:rsidR="003B089D">
        <w:rPr>
          <w:rFonts w:ascii="Calibri" w:hAnsi="Calibri"/>
          <w:spacing w:val="-7"/>
          <w:sz w:val="24"/>
          <w:szCs w:val="24"/>
        </w:rPr>
        <w:t>a</w:t>
      </w:r>
      <w:r w:rsidRPr="003B089D">
        <w:rPr>
          <w:rFonts w:ascii="Calibri" w:hAnsi="Calibri"/>
          <w:spacing w:val="-7"/>
          <w:sz w:val="24"/>
          <w:szCs w:val="24"/>
        </w:rPr>
        <w:t>ni</w:t>
      </w:r>
      <w:r w:rsidR="003B089D">
        <w:rPr>
          <w:rFonts w:ascii="Calibri" w:hAnsi="Calibri"/>
          <w:spacing w:val="-7"/>
          <w:sz w:val="24"/>
          <w:szCs w:val="24"/>
        </w:rPr>
        <w:t>a</w:t>
      </w:r>
      <w:r w:rsidRPr="003B089D">
        <w:rPr>
          <w:rFonts w:ascii="Calibri" w:hAnsi="Calibri"/>
          <w:spacing w:val="-7"/>
          <w:sz w:val="24"/>
          <w:szCs w:val="24"/>
        </w:rPr>
        <w:t xml:space="preserve"> art. 29  ust.  4  ustawy  z  dnia  29  stycznia  2004  r.  Prawo  zamówień  publicznych,  dotyczącego </w:t>
      </w:r>
      <w:r w:rsidR="003B089D">
        <w:rPr>
          <w:rFonts w:ascii="Calibri" w:hAnsi="Calibri"/>
          <w:spacing w:val="-7"/>
          <w:sz w:val="24"/>
          <w:szCs w:val="24"/>
        </w:rPr>
        <w:t xml:space="preserve"> </w:t>
      </w:r>
      <w:r w:rsidR="00841285">
        <w:rPr>
          <w:rFonts w:ascii="Calibri" w:hAnsi="Calibri"/>
          <w:spacing w:val="-7"/>
          <w:sz w:val="24"/>
          <w:szCs w:val="24"/>
        </w:rPr>
        <w:t>„klauzuli społecznej”.</w:t>
      </w:r>
    </w:p>
    <w:p w14:paraId="19322E6F" w14:textId="77777777" w:rsidR="00F025BE" w:rsidRPr="006B4D83" w:rsidRDefault="00F025BE" w:rsidP="00CE2DF3">
      <w:pPr>
        <w:pStyle w:val="Default"/>
        <w:numPr>
          <w:ilvl w:val="0"/>
          <w:numId w:val="1"/>
        </w:numPr>
        <w:spacing w:after="240"/>
        <w:ind w:left="709" w:hanging="709"/>
        <w:jc w:val="both"/>
        <w:rPr>
          <w:rFonts w:asciiTheme="minorHAnsi" w:hAnsiTheme="minorHAnsi"/>
          <w:color w:val="00B050"/>
        </w:rPr>
      </w:pPr>
      <w:r w:rsidRPr="00841285">
        <w:rPr>
          <w:rFonts w:asciiTheme="minorHAnsi" w:hAnsiTheme="minorHAnsi"/>
          <w:color w:val="auto"/>
        </w:rPr>
        <w:t>Zamawiający nie przewiduje zwrotu kosztów udziału w postępowaniu.</w:t>
      </w:r>
    </w:p>
    <w:p w14:paraId="352C04C2" w14:textId="77777777" w:rsidR="006B4D83" w:rsidRPr="00CE2DF3" w:rsidRDefault="006B4D83" w:rsidP="00CE2DF3">
      <w:pPr>
        <w:pStyle w:val="Default"/>
        <w:numPr>
          <w:ilvl w:val="0"/>
          <w:numId w:val="1"/>
        </w:numPr>
        <w:spacing w:after="240"/>
        <w:ind w:left="709" w:hanging="709"/>
        <w:jc w:val="both"/>
        <w:rPr>
          <w:rFonts w:asciiTheme="minorHAnsi" w:hAnsiTheme="minorHAnsi"/>
          <w:color w:val="00B050"/>
        </w:rPr>
      </w:pPr>
      <w:r>
        <w:rPr>
          <w:rFonts w:asciiTheme="minorHAnsi" w:hAnsiTheme="minorHAnsi"/>
          <w:color w:val="auto"/>
        </w:rPr>
        <w:t xml:space="preserve">Przedmiotem zamówienia jest </w:t>
      </w:r>
      <w:r w:rsidRPr="006B4D83">
        <w:rPr>
          <w:rFonts w:asciiTheme="minorHAnsi" w:hAnsiTheme="minorHAnsi"/>
          <w:color w:val="auto"/>
        </w:rPr>
        <w:t>zaprojektowanie i wykonanie zadania inwestycyjnego pn. „Budowa modelowych centrów pobytowych Aglomeracji Wrocławskiej – Kampus Edukacyjny Wrocław”</w:t>
      </w:r>
      <w:r>
        <w:rPr>
          <w:rFonts w:asciiTheme="minorHAnsi" w:hAnsiTheme="minorHAnsi"/>
          <w:color w:val="auto"/>
        </w:rPr>
        <w:t>. Inwestycja ma charakter zespołu budynków</w:t>
      </w:r>
      <w:r w:rsidRPr="006B4D83">
        <w:rPr>
          <w:rFonts w:asciiTheme="minorHAnsi" w:hAnsiTheme="minorHAnsi"/>
          <w:color w:val="auto"/>
        </w:rPr>
        <w:t xml:space="preserve"> o znacznie podwyższonych parametrach energetycznych</w:t>
      </w:r>
      <w:r>
        <w:rPr>
          <w:rFonts w:asciiTheme="minorHAnsi" w:hAnsiTheme="minorHAnsi"/>
          <w:color w:val="auto"/>
        </w:rPr>
        <w:t xml:space="preserve"> i</w:t>
      </w:r>
      <w:r w:rsidRPr="006B4D83">
        <w:rPr>
          <w:rFonts w:asciiTheme="minorHAnsi" w:hAnsiTheme="minorHAnsi"/>
          <w:color w:val="auto"/>
        </w:rPr>
        <w:t xml:space="preserve"> zostanie zrealizowana przy ul. Królewieckiej</w:t>
      </w:r>
      <w:r>
        <w:rPr>
          <w:rFonts w:asciiTheme="minorHAnsi" w:hAnsiTheme="minorHAnsi"/>
          <w:color w:val="auto"/>
        </w:rPr>
        <w:t xml:space="preserve"> we Wrocławiu</w:t>
      </w:r>
      <w:r w:rsidRPr="006B4D83">
        <w:rPr>
          <w:rFonts w:asciiTheme="minorHAnsi" w:hAnsiTheme="minorHAnsi"/>
          <w:color w:val="auto"/>
        </w:rPr>
        <w:t>, w okolicy Stadionu Miejskiego i Autostradowej Obwodnicy Wrocławia na działkach nr 22/5, 23/5, 24/5, 25/5, 32/4, 45/1, 46/1, 46/2, 47/2, 47/3 11/1, 12/1, 13/1, 14/1, 14/2, 15/1, 15/2, obręb Pilczyce.</w:t>
      </w:r>
      <w:r w:rsidR="00CE2DF3">
        <w:rPr>
          <w:rFonts w:asciiTheme="minorHAnsi" w:hAnsiTheme="minorHAnsi"/>
          <w:color w:val="auto"/>
        </w:rPr>
        <w:t xml:space="preserve"> </w:t>
      </w:r>
      <w:r w:rsidR="00CE2DF3" w:rsidRPr="00CE2DF3">
        <w:rPr>
          <w:rFonts w:asciiTheme="minorHAnsi" w:hAnsiTheme="minorHAnsi"/>
          <w:color w:val="auto"/>
        </w:rPr>
        <w:t>Nieruchomość w miejscowym planie zagospodarowania przestrzennego znajduje się na terenie oznaczonym symbolem 2ZP/2.</w:t>
      </w:r>
    </w:p>
    <w:p w14:paraId="74BF554C" w14:textId="77777777" w:rsidR="00CE2DF3" w:rsidRPr="005024A1" w:rsidRDefault="00CE2DF3" w:rsidP="00CE2DF3">
      <w:pPr>
        <w:pStyle w:val="Default"/>
        <w:spacing w:after="240"/>
        <w:ind w:left="709"/>
        <w:jc w:val="both"/>
        <w:rPr>
          <w:rFonts w:asciiTheme="minorHAnsi" w:hAnsiTheme="minorHAnsi"/>
          <w:color w:val="auto"/>
        </w:rPr>
      </w:pPr>
      <w:r w:rsidRPr="00CE2DF3">
        <w:rPr>
          <w:rFonts w:asciiTheme="minorHAnsi" w:hAnsiTheme="minorHAnsi"/>
          <w:color w:val="auto"/>
        </w:rPr>
        <w:t xml:space="preserve">Budynki Kampusu zalicza się do kategoria obiektów budowlanych - IX – budynki użyteczności publicznej – oświata. Kampusu Edukacyjny składa się z trzech budynków połączonych ze sobą łącznikami: </w:t>
      </w:r>
      <w:r w:rsidRPr="005024A1">
        <w:rPr>
          <w:rFonts w:asciiTheme="minorHAnsi" w:hAnsiTheme="minorHAnsi"/>
          <w:color w:val="auto"/>
        </w:rPr>
        <w:t>budynku głównego, budynku administracyjno-noclegowego i budynku edukacji.</w:t>
      </w:r>
    </w:p>
    <w:p w14:paraId="6B38481B" w14:textId="10B8E67E" w:rsidR="006B4D83" w:rsidRPr="00CE2DF3" w:rsidRDefault="00CE2DF3" w:rsidP="00CE2DF3">
      <w:pPr>
        <w:pStyle w:val="Default"/>
        <w:spacing w:after="240"/>
        <w:ind w:left="709"/>
        <w:jc w:val="both"/>
        <w:rPr>
          <w:rFonts w:asciiTheme="minorHAnsi" w:hAnsiTheme="minorHAnsi"/>
          <w:color w:val="auto"/>
        </w:rPr>
      </w:pPr>
      <w:r w:rsidRPr="005024A1">
        <w:rPr>
          <w:rFonts w:asciiTheme="minorHAnsi" w:hAnsiTheme="minorHAnsi"/>
          <w:color w:val="auto"/>
        </w:rPr>
        <w:t>Inwestycja stanowi etap projektu. Po jego ukończeniu Inwestor planuje również utworzyć Edukacyjne Centrum Projekcji Multimedialnych, które nie jest przedmiotem niniejszego Zamówienia.</w:t>
      </w:r>
    </w:p>
    <w:p w14:paraId="69332B9E" w14:textId="77777777" w:rsidR="00CB5285" w:rsidRDefault="00CE2DF3" w:rsidP="0023159A">
      <w:pPr>
        <w:pStyle w:val="Default"/>
        <w:ind w:left="709"/>
        <w:rPr>
          <w:rFonts w:asciiTheme="minorHAnsi" w:hAnsiTheme="minorHAnsi"/>
          <w:color w:val="auto"/>
        </w:rPr>
      </w:pPr>
      <w:r>
        <w:rPr>
          <w:rFonts w:asciiTheme="minorHAnsi" w:hAnsiTheme="minorHAnsi"/>
          <w:color w:val="auto"/>
        </w:rPr>
        <w:tab/>
        <w:t xml:space="preserve">Szczegółowy opis przedmiotu zamówienia zawarto w Załącznikach do SIWZ, tj. w </w:t>
      </w:r>
      <w:r w:rsidRPr="00053EB9">
        <w:rPr>
          <w:rFonts w:asciiTheme="minorHAnsi" w:hAnsiTheme="minorHAnsi"/>
          <w:b/>
          <w:color w:val="auto"/>
        </w:rPr>
        <w:t xml:space="preserve">załączniku </w:t>
      </w:r>
      <w:r w:rsidR="00053EB9" w:rsidRPr="00053EB9">
        <w:rPr>
          <w:rFonts w:asciiTheme="minorHAnsi" w:hAnsiTheme="minorHAnsi"/>
          <w:b/>
          <w:color w:val="auto"/>
        </w:rPr>
        <w:br/>
      </w:r>
      <w:r w:rsidRPr="00053EB9">
        <w:rPr>
          <w:rFonts w:asciiTheme="minorHAnsi" w:hAnsiTheme="minorHAnsi"/>
          <w:b/>
          <w:color w:val="auto"/>
        </w:rPr>
        <w:t>nr</w:t>
      </w:r>
      <w:r w:rsidR="00053EB9" w:rsidRPr="00053EB9">
        <w:rPr>
          <w:rFonts w:asciiTheme="minorHAnsi" w:hAnsiTheme="minorHAnsi"/>
          <w:b/>
          <w:color w:val="auto"/>
        </w:rPr>
        <w:t> 1</w:t>
      </w:r>
      <w:r w:rsidRPr="00053EB9">
        <w:rPr>
          <w:rFonts w:asciiTheme="minorHAnsi" w:hAnsiTheme="minorHAnsi"/>
          <w:b/>
          <w:color w:val="auto"/>
        </w:rPr>
        <w:t xml:space="preserve"> „Opis przedmiotu zamówienia” i załączniku nr </w:t>
      </w:r>
      <w:r w:rsidR="00053EB9" w:rsidRPr="00053EB9">
        <w:rPr>
          <w:rFonts w:asciiTheme="minorHAnsi" w:hAnsiTheme="minorHAnsi"/>
          <w:b/>
          <w:color w:val="auto"/>
        </w:rPr>
        <w:t>2</w:t>
      </w:r>
      <w:r w:rsidRPr="00053EB9">
        <w:rPr>
          <w:rFonts w:asciiTheme="minorHAnsi" w:hAnsiTheme="minorHAnsi"/>
          <w:b/>
          <w:color w:val="auto"/>
        </w:rPr>
        <w:t xml:space="preserve"> „Program Funkcjonalno-Użytkowy” </w:t>
      </w:r>
    </w:p>
    <w:p w14:paraId="6B1D3752" w14:textId="77777777" w:rsidR="00CE2DF3" w:rsidRDefault="00CE2DF3" w:rsidP="00CE2DF3">
      <w:pPr>
        <w:pStyle w:val="Default"/>
        <w:ind w:left="709"/>
        <w:jc w:val="both"/>
        <w:rPr>
          <w:rFonts w:asciiTheme="minorHAnsi" w:hAnsiTheme="minorHAnsi"/>
          <w:color w:val="auto"/>
        </w:rPr>
      </w:pPr>
    </w:p>
    <w:p w14:paraId="5AE02658" w14:textId="77777777" w:rsidR="00CE2DF3" w:rsidRDefault="00CE2DF3" w:rsidP="00CE2DF3">
      <w:pPr>
        <w:pStyle w:val="Default"/>
        <w:ind w:left="709"/>
        <w:jc w:val="both"/>
        <w:rPr>
          <w:rFonts w:asciiTheme="minorHAnsi" w:hAnsiTheme="minorHAnsi"/>
          <w:color w:val="auto"/>
        </w:rPr>
      </w:pPr>
      <w:r>
        <w:rPr>
          <w:rFonts w:asciiTheme="minorHAnsi" w:hAnsiTheme="minorHAnsi"/>
          <w:color w:val="auto"/>
        </w:rPr>
        <w:t>Kody CPV:</w:t>
      </w:r>
    </w:p>
    <w:p w14:paraId="642BEAFD"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71220000-6 </w:t>
      </w:r>
      <w:r w:rsidRPr="0035206A">
        <w:rPr>
          <w:rFonts w:ascii="Calibri" w:hAnsi="Calibri"/>
          <w:spacing w:val="-1"/>
          <w:sz w:val="24"/>
          <w:szCs w:val="24"/>
        </w:rPr>
        <w:tab/>
        <w:t>Usługi projektowania architektonicznego</w:t>
      </w:r>
    </w:p>
    <w:p w14:paraId="03E2D0C5"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71320000-7 </w:t>
      </w:r>
      <w:r w:rsidRPr="0035206A">
        <w:rPr>
          <w:rFonts w:ascii="Calibri" w:hAnsi="Calibri"/>
          <w:spacing w:val="-1"/>
          <w:sz w:val="24"/>
          <w:szCs w:val="24"/>
        </w:rPr>
        <w:tab/>
        <w:t>Usługi inżynieryjne w zakresie projektowania</w:t>
      </w:r>
    </w:p>
    <w:p w14:paraId="2F6FB56A"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45111200-0 </w:t>
      </w:r>
      <w:r w:rsidRPr="0035206A">
        <w:rPr>
          <w:rFonts w:ascii="Calibri" w:hAnsi="Calibri"/>
          <w:spacing w:val="-1"/>
          <w:sz w:val="24"/>
          <w:szCs w:val="24"/>
        </w:rPr>
        <w:tab/>
        <w:t>Roboty w zakresie przygotowania terenu pod budowę i roboty ziemne</w:t>
      </w:r>
    </w:p>
    <w:p w14:paraId="6B8F5E8D"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45200000-9 </w:t>
      </w:r>
      <w:r w:rsidRPr="0035206A">
        <w:rPr>
          <w:rFonts w:ascii="Calibri" w:hAnsi="Calibri"/>
          <w:spacing w:val="-1"/>
          <w:sz w:val="24"/>
          <w:szCs w:val="24"/>
        </w:rPr>
        <w:tab/>
        <w:t>Roboty budowlane w zakresie wznoszenia kompletnych obiektów budowlanych lub ich części oraz roboty w zakresie inżynierii lądowej i wodnej</w:t>
      </w:r>
    </w:p>
    <w:p w14:paraId="762B2627"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45210000-2 </w:t>
      </w:r>
      <w:r w:rsidRPr="0035206A">
        <w:rPr>
          <w:rFonts w:ascii="Calibri" w:hAnsi="Calibri"/>
          <w:spacing w:val="-1"/>
          <w:sz w:val="24"/>
          <w:szCs w:val="24"/>
        </w:rPr>
        <w:tab/>
        <w:t>Roboty budowlane w zakresie budynków</w:t>
      </w:r>
    </w:p>
    <w:p w14:paraId="7063ABC3"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45214210-5 </w:t>
      </w:r>
      <w:r w:rsidRPr="0035206A">
        <w:rPr>
          <w:rFonts w:ascii="Calibri" w:hAnsi="Calibri"/>
          <w:spacing w:val="-1"/>
          <w:sz w:val="24"/>
          <w:szCs w:val="24"/>
        </w:rPr>
        <w:tab/>
        <w:t>Roboty budowlane w zakresie szkół podstawowych</w:t>
      </w:r>
    </w:p>
    <w:p w14:paraId="3AC152F3"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45233220-7 </w:t>
      </w:r>
      <w:r w:rsidRPr="0035206A">
        <w:rPr>
          <w:rFonts w:ascii="Calibri" w:hAnsi="Calibri"/>
          <w:spacing w:val="-1"/>
          <w:sz w:val="24"/>
          <w:szCs w:val="24"/>
        </w:rPr>
        <w:tab/>
        <w:t>Roboty z zakresie nawierzchni dróg</w:t>
      </w:r>
    </w:p>
    <w:p w14:paraId="2597F88A"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45300000-0 </w:t>
      </w:r>
      <w:r w:rsidRPr="0035206A">
        <w:rPr>
          <w:rFonts w:ascii="Calibri" w:hAnsi="Calibri"/>
          <w:spacing w:val="-1"/>
          <w:sz w:val="24"/>
          <w:szCs w:val="24"/>
        </w:rPr>
        <w:tab/>
        <w:t>Roboty instalacyjne w budynkach</w:t>
      </w:r>
    </w:p>
    <w:p w14:paraId="52268BD1"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45310000-3 </w:t>
      </w:r>
      <w:r w:rsidRPr="0035206A">
        <w:rPr>
          <w:rFonts w:ascii="Calibri" w:hAnsi="Calibri"/>
          <w:spacing w:val="-1"/>
          <w:sz w:val="24"/>
          <w:szCs w:val="24"/>
        </w:rPr>
        <w:tab/>
        <w:t>Roboty instalacyjne elektryczne</w:t>
      </w:r>
    </w:p>
    <w:p w14:paraId="2BCEA7EB"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45330000-9 </w:t>
      </w:r>
      <w:r w:rsidRPr="0035206A">
        <w:rPr>
          <w:rFonts w:ascii="Calibri" w:hAnsi="Calibri"/>
          <w:spacing w:val="-1"/>
          <w:sz w:val="24"/>
          <w:szCs w:val="24"/>
        </w:rPr>
        <w:tab/>
        <w:t>Roboty instalacyjne wodno-kanalizacyjne i sanitarne</w:t>
      </w:r>
    </w:p>
    <w:p w14:paraId="320CB7CA"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45331200-8 </w:t>
      </w:r>
      <w:r w:rsidRPr="0035206A">
        <w:rPr>
          <w:rFonts w:ascii="Calibri" w:hAnsi="Calibri"/>
          <w:spacing w:val="-1"/>
          <w:sz w:val="24"/>
          <w:szCs w:val="24"/>
        </w:rPr>
        <w:tab/>
        <w:t>Instalowanie urządzeń wentylacyjnych i klimatyzacyjnych</w:t>
      </w:r>
    </w:p>
    <w:p w14:paraId="2CF39CEC"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45331100-7 </w:t>
      </w:r>
      <w:r w:rsidRPr="0035206A">
        <w:rPr>
          <w:rFonts w:ascii="Calibri" w:hAnsi="Calibri"/>
          <w:spacing w:val="-1"/>
          <w:sz w:val="24"/>
          <w:szCs w:val="24"/>
        </w:rPr>
        <w:tab/>
        <w:t>Instalowanie centralnego ogrzewania</w:t>
      </w:r>
    </w:p>
    <w:p w14:paraId="18D7C9BA" w14:textId="77777777" w:rsidR="00CE2DF3"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45400000-1 </w:t>
      </w:r>
      <w:r w:rsidRPr="0035206A">
        <w:rPr>
          <w:rFonts w:ascii="Calibri" w:hAnsi="Calibri"/>
          <w:spacing w:val="-1"/>
          <w:sz w:val="24"/>
          <w:szCs w:val="24"/>
        </w:rPr>
        <w:tab/>
        <w:t>Roboty wykończeniowe w zakresie obiektów budowlanych</w:t>
      </w:r>
    </w:p>
    <w:p w14:paraId="29629CB1" w14:textId="77777777" w:rsidR="00CE2DF3" w:rsidRDefault="00CE2DF3" w:rsidP="00CE2DF3">
      <w:pPr>
        <w:pStyle w:val="Default"/>
        <w:ind w:left="709"/>
        <w:jc w:val="both"/>
        <w:rPr>
          <w:rFonts w:asciiTheme="minorHAnsi" w:hAnsiTheme="minorHAnsi"/>
          <w:color w:val="auto"/>
        </w:rPr>
      </w:pPr>
    </w:p>
    <w:p w14:paraId="47220E03" w14:textId="77777777" w:rsidR="00812ADA" w:rsidRDefault="00812ADA" w:rsidP="00D70729">
      <w:pPr>
        <w:shd w:val="clear" w:color="auto" w:fill="FFFFFF"/>
        <w:tabs>
          <w:tab w:val="left" w:pos="278"/>
        </w:tabs>
        <w:spacing w:before="243"/>
        <w:ind w:left="10"/>
        <w:rPr>
          <w:rFonts w:ascii="Calibri" w:hAnsi="Calibri"/>
          <w:b/>
          <w:bCs/>
          <w:spacing w:val="-13"/>
          <w:sz w:val="24"/>
          <w:szCs w:val="24"/>
        </w:rPr>
      </w:pPr>
    </w:p>
    <w:p w14:paraId="00806F85" w14:textId="77777777" w:rsidR="00812ADA" w:rsidRDefault="00812ADA" w:rsidP="00D70729">
      <w:pPr>
        <w:shd w:val="clear" w:color="auto" w:fill="FFFFFF"/>
        <w:tabs>
          <w:tab w:val="left" w:pos="278"/>
        </w:tabs>
        <w:spacing w:before="243"/>
        <w:ind w:left="10"/>
        <w:rPr>
          <w:rFonts w:ascii="Calibri" w:hAnsi="Calibri"/>
          <w:b/>
          <w:bCs/>
          <w:spacing w:val="-13"/>
          <w:sz w:val="24"/>
          <w:szCs w:val="24"/>
        </w:rPr>
      </w:pPr>
    </w:p>
    <w:p w14:paraId="5A430068" w14:textId="77777777" w:rsidR="00812ADA" w:rsidRDefault="00812ADA" w:rsidP="00D70729">
      <w:pPr>
        <w:shd w:val="clear" w:color="auto" w:fill="FFFFFF"/>
        <w:tabs>
          <w:tab w:val="left" w:pos="278"/>
        </w:tabs>
        <w:spacing w:before="243"/>
        <w:ind w:left="10"/>
        <w:rPr>
          <w:rFonts w:ascii="Calibri" w:hAnsi="Calibri"/>
          <w:b/>
          <w:bCs/>
          <w:spacing w:val="-13"/>
          <w:sz w:val="24"/>
          <w:szCs w:val="24"/>
        </w:rPr>
      </w:pPr>
    </w:p>
    <w:p w14:paraId="57736D5F" w14:textId="77777777" w:rsidR="00D70729" w:rsidRDefault="00D70729" w:rsidP="00D70729">
      <w:pPr>
        <w:shd w:val="clear" w:color="auto" w:fill="FFFFFF"/>
        <w:tabs>
          <w:tab w:val="left" w:pos="278"/>
        </w:tabs>
        <w:spacing w:before="243"/>
        <w:ind w:left="10"/>
        <w:rPr>
          <w:rFonts w:ascii="Calibri" w:hAnsi="Calibri"/>
          <w:b/>
          <w:bCs/>
          <w:spacing w:val="-13"/>
          <w:sz w:val="24"/>
          <w:szCs w:val="24"/>
        </w:rPr>
      </w:pPr>
      <w:r>
        <w:rPr>
          <w:rFonts w:ascii="Calibri" w:hAnsi="Calibri"/>
          <w:b/>
          <w:bCs/>
          <w:spacing w:val="-13"/>
          <w:sz w:val="24"/>
          <w:szCs w:val="24"/>
        </w:rPr>
        <w:lastRenderedPageBreak/>
        <w:t xml:space="preserve">3. </w:t>
      </w:r>
      <w:r w:rsidRPr="00D70729">
        <w:rPr>
          <w:rFonts w:ascii="Calibri" w:hAnsi="Calibri"/>
          <w:b/>
          <w:bCs/>
          <w:spacing w:val="-13"/>
          <w:sz w:val="24"/>
          <w:szCs w:val="24"/>
        </w:rPr>
        <w:t>Warunki udziału w postępowaniu</w:t>
      </w:r>
      <w:r>
        <w:rPr>
          <w:rFonts w:ascii="Calibri" w:hAnsi="Calibri"/>
          <w:b/>
          <w:bCs/>
          <w:spacing w:val="-13"/>
          <w:sz w:val="24"/>
          <w:szCs w:val="24"/>
        </w:rPr>
        <w:t xml:space="preserve"> oraz opis </w:t>
      </w:r>
      <w:r w:rsidRPr="00D70729">
        <w:rPr>
          <w:rFonts w:ascii="Calibri" w:hAnsi="Calibri"/>
          <w:b/>
          <w:bCs/>
          <w:spacing w:val="-13"/>
          <w:sz w:val="24"/>
          <w:szCs w:val="24"/>
        </w:rPr>
        <w:t>sposobu  dokonywania oceny spełniania warunków:</w:t>
      </w:r>
    </w:p>
    <w:p w14:paraId="0237C7C8" w14:textId="77777777" w:rsidR="00D70729" w:rsidRPr="00D70729" w:rsidRDefault="00D70729" w:rsidP="00A650C3">
      <w:pPr>
        <w:shd w:val="clear" w:color="auto" w:fill="FFFFFF"/>
        <w:tabs>
          <w:tab w:val="left" w:pos="278"/>
        </w:tabs>
        <w:spacing w:before="243"/>
        <w:ind w:left="10"/>
        <w:jc w:val="both"/>
        <w:rPr>
          <w:rFonts w:ascii="Calibri" w:hAnsi="Calibri"/>
          <w:bCs/>
          <w:spacing w:val="-13"/>
          <w:sz w:val="24"/>
          <w:szCs w:val="24"/>
        </w:rPr>
      </w:pPr>
      <w:r w:rsidRPr="00D70729">
        <w:rPr>
          <w:rFonts w:ascii="Calibri" w:hAnsi="Calibri"/>
          <w:bCs/>
          <w:spacing w:val="-13"/>
          <w:sz w:val="24"/>
          <w:szCs w:val="24"/>
        </w:rPr>
        <w:t>O  udzielenie  zamówienia  mogą  ubiegać  się  Wykonawcy,  którzy  spełniają poniższe  warunki  udziału  w</w:t>
      </w:r>
      <w:r w:rsidR="00A650C3">
        <w:rPr>
          <w:rFonts w:ascii="Calibri" w:hAnsi="Calibri"/>
          <w:bCs/>
          <w:spacing w:val="-13"/>
          <w:sz w:val="24"/>
          <w:szCs w:val="24"/>
        </w:rPr>
        <w:t> </w:t>
      </w:r>
      <w:r w:rsidRPr="00D70729">
        <w:rPr>
          <w:rFonts w:ascii="Calibri" w:hAnsi="Calibri"/>
          <w:bCs/>
          <w:spacing w:val="-13"/>
          <w:sz w:val="24"/>
          <w:szCs w:val="24"/>
        </w:rPr>
        <w:t>postępowaniu :</w:t>
      </w:r>
    </w:p>
    <w:p w14:paraId="30F7F735" w14:textId="77777777" w:rsidR="00A650C3" w:rsidRDefault="00D70729" w:rsidP="00F927AA">
      <w:pPr>
        <w:pStyle w:val="Akapitzlist"/>
        <w:numPr>
          <w:ilvl w:val="0"/>
          <w:numId w:val="19"/>
        </w:numPr>
        <w:shd w:val="clear" w:color="auto" w:fill="FFFFFF"/>
        <w:spacing w:before="243"/>
        <w:ind w:left="426"/>
        <w:jc w:val="both"/>
        <w:rPr>
          <w:bCs/>
          <w:spacing w:val="-13"/>
          <w:sz w:val="24"/>
          <w:szCs w:val="24"/>
        </w:rPr>
      </w:pPr>
      <w:r w:rsidRPr="00D70729">
        <w:rPr>
          <w:bCs/>
          <w:spacing w:val="-13"/>
          <w:sz w:val="24"/>
          <w:szCs w:val="24"/>
        </w:rPr>
        <w:t>Wykonawca  odpowiednio  na  dzień  składania  ofert  i  w  zakresie  wskazanym  w  SIWZ, powinien wykazać,  że  spełnia  warunki  udziału  w  postępowaniu,  o  których  mowa  w  art.  22  ust.  1</w:t>
      </w:r>
      <w:r w:rsidR="00656940">
        <w:rPr>
          <w:bCs/>
          <w:spacing w:val="-13"/>
          <w:sz w:val="24"/>
          <w:szCs w:val="24"/>
        </w:rPr>
        <w:t>b</w:t>
      </w:r>
      <w:r w:rsidRPr="00D70729">
        <w:rPr>
          <w:bCs/>
          <w:spacing w:val="-13"/>
          <w:sz w:val="24"/>
          <w:szCs w:val="24"/>
        </w:rPr>
        <w:t xml:space="preserve"> </w:t>
      </w:r>
      <w:proofErr w:type="spellStart"/>
      <w:r w:rsidR="00A650C3" w:rsidRPr="00A650C3">
        <w:rPr>
          <w:sz w:val="24"/>
          <w:szCs w:val="24"/>
        </w:rPr>
        <w:t>u.p.z.p</w:t>
      </w:r>
      <w:proofErr w:type="spellEnd"/>
      <w:r w:rsidR="00A650C3" w:rsidRPr="00A650C3">
        <w:rPr>
          <w:sz w:val="24"/>
          <w:szCs w:val="24"/>
        </w:rPr>
        <w:t>.</w:t>
      </w:r>
      <w:r w:rsidR="00A650C3">
        <w:rPr>
          <w:bCs/>
          <w:spacing w:val="-13"/>
          <w:sz w:val="24"/>
          <w:szCs w:val="24"/>
        </w:rPr>
        <w:t>, w zakresie:</w:t>
      </w:r>
    </w:p>
    <w:p w14:paraId="33D384E6" w14:textId="77777777" w:rsidR="00A650C3" w:rsidRPr="00A650C3" w:rsidRDefault="00656940" w:rsidP="00656940">
      <w:pPr>
        <w:pStyle w:val="Akapitzlist"/>
        <w:numPr>
          <w:ilvl w:val="0"/>
          <w:numId w:val="20"/>
        </w:numPr>
        <w:shd w:val="clear" w:color="auto" w:fill="FFFFFF"/>
        <w:spacing w:before="243"/>
        <w:jc w:val="both"/>
        <w:rPr>
          <w:bCs/>
          <w:spacing w:val="-13"/>
          <w:sz w:val="24"/>
          <w:szCs w:val="24"/>
        </w:rPr>
      </w:pPr>
      <w:r w:rsidRPr="00656940">
        <w:rPr>
          <w:bCs/>
          <w:spacing w:val="-13"/>
          <w:sz w:val="24"/>
          <w:szCs w:val="24"/>
        </w:rPr>
        <w:t>kompetencji lub uprawnień do prowadzenia określonej działalności zawodowej, o ile wynika to z odrębnych przepisów</w:t>
      </w:r>
      <w:r>
        <w:rPr>
          <w:bCs/>
          <w:spacing w:val="-13"/>
          <w:sz w:val="24"/>
          <w:szCs w:val="24"/>
        </w:rPr>
        <w:t>,</w:t>
      </w:r>
      <w:r w:rsidR="00A650C3" w:rsidRPr="00A650C3">
        <w:rPr>
          <w:bCs/>
          <w:spacing w:val="-13"/>
          <w:sz w:val="24"/>
          <w:szCs w:val="24"/>
        </w:rPr>
        <w:t xml:space="preserve"> </w:t>
      </w:r>
    </w:p>
    <w:p w14:paraId="549E3176" w14:textId="77777777" w:rsidR="00656940" w:rsidRDefault="00656940" w:rsidP="00656940">
      <w:pPr>
        <w:pStyle w:val="Akapitzlist"/>
        <w:numPr>
          <w:ilvl w:val="0"/>
          <w:numId w:val="20"/>
        </w:numPr>
        <w:shd w:val="clear" w:color="auto" w:fill="FFFFFF"/>
        <w:spacing w:before="243"/>
        <w:jc w:val="both"/>
        <w:rPr>
          <w:bCs/>
          <w:spacing w:val="-13"/>
          <w:sz w:val="24"/>
          <w:szCs w:val="24"/>
        </w:rPr>
      </w:pPr>
      <w:r w:rsidRPr="00656940">
        <w:rPr>
          <w:bCs/>
          <w:spacing w:val="-13"/>
          <w:sz w:val="24"/>
          <w:szCs w:val="24"/>
        </w:rPr>
        <w:t>zdolności technicznej lub zawodowej</w:t>
      </w:r>
      <w:r>
        <w:rPr>
          <w:bCs/>
          <w:spacing w:val="-13"/>
          <w:sz w:val="24"/>
          <w:szCs w:val="24"/>
        </w:rPr>
        <w:t>,</w:t>
      </w:r>
    </w:p>
    <w:p w14:paraId="53DC67C3" w14:textId="77777777" w:rsidR="00A650C3" w:rsidRDefault="00A650C3" w:rsidP="00656940">
      <w:pPr>
        <w:pStyle w:val="Akapitzlist"/>
        <w:numPr>
          <w:ilvl w:val="0"/>
          <w:numId w:val="20"/>
        </w:numPr>
        <w:shd w:val="clear" w:color="auto" w:fill="FFFFFF"/>
        <w:spacing w:before="243"/>
        <w:jc w:val="both"/>
        <w:rPr>
          <w:bCs/>
          <w:spacing w:val="-13"/>
          <w:sz w:val="24"/>
          <w:szCs w:val="24"/>
        </w:rPr>
      </w:pPr>
      <w:r w:rsidRPr="00A650C3">
        <w:rPr>
          <w:bCs/>
          <w:spacing w:val="-13"/>
          <w:sz w:val="24"/>
          <w:szCs w:val="24"/>
        </w:rPr>
        <w:t>sytuacji ekonomicznej lub finansowej.</w:t>
      </w:r>
    </w:p>
    <w:p w14:paraId="49859342" w14:textId="77777777" w:rsidR="00A650C3" w:rsidRPr="00A650C3" w:rsidRDefault="00A650C3" w:rsidP="00A650C3">
      <w:pPr>
        <w:pStyle w:val="Akapitzlist"/>
        <w:shd w:val="clear" w:color="auto" w:fill="FFFFFF"/>
        <w:spacing w:before="243"/>
        <w:ind w:left="1146"/>
        <w:jc w:val="both"/>
        <w:rPr>
          <w:bCs/>
          <w:spacing w:val="-13"/>
          <w:sz w:val="24"/>
          <w:szCs w:val="24"/>
        </w:rPr>
      </w:pPr>
    </w:p>
    <w:p w14:paraId="246F28A4" w14:textId="35088EA1" w:rsidR="00703F3A" w:rsidRPr="0031648D" w:rsidRDefault="00C95D42" w:rsidP="00F927AA">
      <w:pPr>
        <w:pStyle w:val="Akapitzlist"/>
        <w:numPr>
          <w:ilvl w:val="0"/>
          <w:numId w:val="19"/>
        </w:numPr>
        <w:shd w:val="clear" w:color="auto" w:fill="FFFFFF"/>
        <w:spacing w:before="243" w:after="240"/>
        <w:ind w:left="567" w:hanging="425"/>
        <w:jc w:val="both"/>
        <w:rPr>
          <w:bCs/>
          <w:spacing w:val="-13"/>
          <w:sz w:val="24"/>
          <w:szCs w:val="24"/>
        </w:rPr>
      </w:pPr>
      <w:r w:rsidRPr="0031648D">
        <w:rPr>
          <w:sz w:val="24"/>
          <w:szCs w:val="24"/>
        </w:rPr>
        <w:t xml:space="preserve">Z postępowania o udzielenie zamówienia wyklucza się wykonawców w okolicznościach, o których mowa w art. 24 ust. 1 </w:t>
      </w:r>
      <w:r w:rsidR="00F20C10">
        <w:rPr>
          <w:sz w:val="24"/>
          <w:szCs w:val="24"/>
        </w:rPr>
        <w:t xml:space="preserve">oraz 24 ust. 5 pkt 1 </w:t>
      </w:r>
      <w:proofErr w:type="spellStart"/>
      <w:r w:rsidR="00F20C10" w:rsidRPr="0031648D">
        <w:rPr>
          <w:sz w:val="24"/>
          <w:szCs w:val="24"/>
        </w:rPr>
        <w:t>u.p.z.p</w:t>
      </w:r>
      <w:proofErr w:type="spellEnd"/>
      <w:r w:rsidR="00F20C10" w:rsidRPr="0031648D">
        <w:rPr>
          <w:sz w:val="24"/>
          <w:szCs w:val="24"/>
        </w:rPr>
        <w:t>.</w:t>
      </w:r>
    </w:p>
    <w:p w14:paraId="5776D100" w14:textId="77777777" w:rsidR="00063B52" w:rsidRPr="00A650C3" w:rsidRDefault="00063B52" w:rsidP="00A650C3">
      <w:pPr>
        <w:pStyle w:val="Akapitzlist"/>
        <w:shd w:val="clear" w:color="auto" w:fill="FFFFFF"/>
        <w:spacing w:before="243" w:after="240"/>
        <w:ind w:left="426"/>
        <w:jc w:val="both"/>
        <w:rPr>
          <w:bCs/>
          <w:spacing w:val="-13"/>
          <w:sz w:val="24"/>
          <w:szCs w:val="24"/>
        </w:rPr>
      </w:pPr>
    </w:p>
    <w:p w14:paraId="043CDA66" w14:textId="77777777" w:rsidR="00A650C3" w:rsidRPr="00A650C3" w:rsidRDefault="00A650C3" w:rsidP="0023159A">
      <w:pPr>
        <w:pStyle w:val="Akapitzlist"/>
        <w:numPr>
          <w:ilvl w:val="0"/>
          <w:numId w:val="19"/>
        </w:numPr>
        <w:shd w:val="clear" w:color="auto" w:fill="FFFFFF"/>
        <w:spacing w:before="243" w:after="0"/>
        <w:ind w:left="567"/>
        <w:jc w:val="both"/>
        <w:rPr>
          <w:bCs/>
          <w:spacing w:val="-13"/>
          <w:sz w:val="24"/>
          <w:szCs w:val="24"/>
        </w:rPr>
      </w:pPr>
      <w:r w:rsidRPr="00126CEE">
        <w:rPr>
          <w:bCs/>
          <w:spacing w:val="-13"/>
          <w:sz w:val="24"/>
          <w:szCs w:val="24"/>
          <w:u w:val="single"/>
        </w:rPr>
        <w:t xml:space="preserve">Warunek  posiadania  </w:t>
      </w:r>
      <w:r w:rsidR="00D25FE8" w:rsidRPr="00D25FE8">
        <w:rPr>
          <w:bCs/>
          <w:spacing w:val="-13"/>
          <w:sz w:val="24"/>
          <w:szCs w:val="24"/>
          <w:u w:val="single"/>
        </w:rPr>
        <w:t>kompetencji lub uprawnień do prowadzenia określonej działalności zawodowej, o ile wynika to z odrębnych przepisów</w:t>
      </w:r>
      <w:r>
        <w:rPr>
          <w:bCs/>
          <w:spacing w:val="-13"/>
          <w:sz w:val="24"/>
          <w:szCs w:val="24"/>
        </w:rPr>
        <w:t>:</w:t>
      </w:r>
    </w:p>
    <w:p w14:paraId="2D933606" w14:textId="77777777" w:rsidR="00A650C3" w:rsidRPr="00A650C3" w:rsidRDefault="00A650C3" w:rsidP="0023159A">
      <w:pPr>
        <w:shd w:val="clear" w:color="auto" w:fill="FFFFFF"/>
        <w:tabs>
          <w:tab w:val="left" w:pos="278"/>
        </w:tabs>
        <w:spacing w:before="243"/>
        <w:ind w:left="426"/>
        <w:jc w:val="both"/>
        <w:rPr>
          <w:rFonts w:ascii="Calibri" w:hAnsi="Calibri"/>
          <w:bCs/>
          <w:spacing w:val="-13"/>
          <w:sz w:val="24"/>
          <w:szCs w:val="24"/>
        </w:rPr>
      </w:pPr>
      <w:r w:rsidRPr="00A650C3">
        <w:rPr>
          <w:rFonts w:ascii="Calibri" w:hAnsi="Calibri"/>
          <w:bCs/>
          <w:spacing w:val="-13"/>
          <w:sz w:val="24"/>
          <w:szCs w:val="24"/>
        </w:rPr>
        <w:t xml:space="preserve">Zamawiający  nie  stawia  szczegółowych  wymagań  w  zakresie  spełniana  tego  warunku.  </w:t>
      </w:r>
      <w:r w:rsidR="00D25FE8" w:rsidRPr="00D25FE8">
        <w:rPr>
          <w:rFonts w:ascii="Calibri" w:hAnsi="Calibri"/>
          <w:bCs/>
          <w:spacing w:val="-13"/>
          <w:sz w:val="24"/>
          <w:szCs w:val="24"/>
        </w:rPr>
        <w:t>Przedmiot zamówienia nie stanowi działalności podlegającej regulacji na podstawie przepisów odrębnych</w:t>
      </w:r>
      <w:r w:rsidRPr="00A650C3">
        <w:rPr>
          <w:rFonts w:ascii="Calibri" w:hAnsi="Calibri"/>
          <w:bCs/>
          <w:spacing w:val="-13"/>
          <w:sz w:val="24"/>
          <w:szCs w:val="24"/>
        </w:rPr>
        <w:t>.</w:t>
      </w:r>
    </w:p>
    <w:p w14:paraId="038C5C26" w14:textId="77777777" w:rsidR="00A650C3" w:rsidRDefault="00A650C3" w:rsidP="00D25FE8">
      <w:pPr>
        <w:pStyle w:val="Akapitzlist"/>
        <w:numPr>
          <w:ilvl w:val="0"/>
          <w:numId w:val="19"/>
        </w:numPr>
        <w:shd w:val="clear" w:color="auto" w:fill="FFFFFF"/>
        <w:spacing w:before="243"/>
        <w:ind w:left="426"/>
        <w:rPr>
          <w:bCs/>
          <w:spacing w:val="-13"/>
          <w:sz w:val="24"/>
          <w:szCs w:val="24"/>
        </w:rPr>
      </w:pPr>
      <w:r w:rsidRPr="00126CEE">
        <w:rPr>
          <w:bCs/>
          <w:spacing w:val="-13"/>
          <w:sz w:val="24"/>
          <w:szCs w:val="24"/>
          <w:u w:val="single"/>
        </w:rPr>
        <w:t xml:space="preserve">Warunek posiadania </w:t>
      </w:r>
      <w:r w:rsidR="00D25FE8" w:rsidRPr="00D25FE8">
        <w:rPr>
          <w:bCs/>
          <w:spacing w:val="-13"/>
          <w:sz w:val="24"/>
          <w:szCs w:val="24"/>
          <w:u w:val="single"/>
        </w:rPr>
        <w:t>zdolności technicznej lub zawodowej</w:t>
      </w:r>
      <w:r w:rsidR="00126CEE">
        <w:rPr>
          <w:bCs/>
          <w:spacing w:val="-13"/>
          <w:sz w:val="24"/>
          <w:szCs w:val="24"/>
        </w:rPr>
        <w:t>:</w:t>
      </w:r>
    </w:p>
    <w:p w14:paraId="3AB7DAB9" w14:textId="277232EF" w:rsidR="00A650C3" w:rsidRPr="00A54F22" w:rsidRDefault="00A650C3" w:rsidP="00026CE9">
      <w:pPr>
        <w:shd w:val="clear" w:color="auto" w:fill="FFFFFF"/>
        <w:spacing w:before="243"/>
        <w:jc w:val="both"/>
        <w:rPr>
          <w:rFonts w:asciiTheme="minorHAnsi" w:hAnsiTheme="minorHAnsi" w:cstheme="minorHAnsi"/>
          <w:b/>
          <w:bCs/>
          <w:spacing w:val="-13"/>
          <w:sz w:val="24"/>
          <w:szCs w:val="24"/>
        </w:rPr>
      </w:pPr>
      <w:r w:rsidRPr="00A54F22">
        <w:rPr>
          <w:rFonts w:asciiTheme="minorHAnsi" w:hAnsiTheme="minorHAnsi" w:cstheme="minorHAnsi"/>
          <w:b/>
          <w:bCs/>
          <w:spacing w:val="-13"/>
          <w:sz w:val="24"/>
          <w:szCs w:val="24"/>
        </w:rPr>
        <w:t>Zamaw</w:t>
      </w:r>
      <w:r w:rsidR="00C2137F" w:rsidRPr="00A54F22">
        <w:rPr>
          <w:rFonts w:asciiTheme="minorHAnsi" w:hAnsiTheme="minorHAnsi" w:cstheme="minorHAnsi"/>
          <w:b/>
          <w:bCs/>
          <w:spacing w:val="-13"/>
          <w:sz w:val="24"/>
          <w:szCs w:val="24"/>
        </w:rPr>
        <w:t>iający  wymaga,  aby  Wykonawca</w:t>
      </w:r>
      <w:r w:rsidRPr="00A54F22">
        <w:rPr>
          <w:rFonts w:asciiTheme="minorHAnsi" w:hAnsiTheme="minorHAnsi" w:cstheme="minorHAnsi"/>
          <w:b/>
          <w:bCs/>
          <w:spacing w:val="-13"/>
          <w:sz w:val="24"/>
          <w:szCs w:val="24"/>
        </w:rPr>
        <w:t xml:space="preserve">  wykazał,  że wykonał oraz prawidłowo ukończył </w:t>
      </w:r>
      <w:r w:rsidR="00DF286C" w:rsidRPr="00DF286C">
        <w:rPr>
          <w:rFonts w:asciiTheme="minorHAnsi" w:hAnsiTheme="minorHAnsi" w:cstheme="minorHAnsi"/>
          <w:b/>
          <w:bCs/>
          <w:spacing w:val="-13"/>
          <w:sz w:val="24"/>
          <w:szCs w:val="24"/>
        </w:rPr>
        <w:t xml:space="preserve">nie wcześniej niż </w:t>
      </w:r>
      <w:r w:rsidR="00DF286C" w:rsidRPr="00A57AAA">
        <w:rPr>
          <w:rFonts w:asciiTheme="minorHAnsi" w:hAnsiTheme="minorHAnsi" w:cstheme="minorHAnsi"/>
          <w:b/>
          <w:bCs/>
          <w:spacing w:val="-13"/>
          <w:sz w:val="24"/>
          <w:szCs w:val="24"/>
        </w:rPr>
        <w:t xml:space="preserve">w okresie ostatnich 10 lat </w:t>
      </w:r>
      <w:r w:rsidR="00DF286C" w:rsidRPr="00DF286C">
        <w:rPr>
          <w:rFonts w:asciiTheme="minorHAnsi" w:hAnsiTheme="minorHAnsi" w:cstheme="minorHAnsi"/>
          <w:b/>
          <w:bCs/>
          <w:spacing w:val="-13"/>
          <w:sz w:val="24"/>
          <w:szCs w:val="24"/>
        </w:rPr>
        <w:t>przed upływem terminu składania ofert, a jeżeli okres prowadzenia działalności jest krótszy - w tym okresie</w:t>
      </w:r>
      <w:r w:rsidR="00DF286C">
        <w:rPr>
          <w:rFonts w:asciiTheme="minorHAnsi" w:hAnsiTheme="minorHAnsi" w:cstheme="minorHAnsi"/>
          <w:b/>
          <w:bCs/>
          <w:spacing w:val="-13"/>
          <w:sz w:val="24"/>
          <w:szCs w:val="24"/>
        </w:rPr>
        <w:t xml:space="preserve">, </w:t>
      </w:r>
      <w:r w:rsidR="00DF286C" w:rsidRPr="00A54F22">
        <w:rPr>
          <w:rFonts w:asciiTheme="minorHAnsi" w:hAnsiTheme="minorHAnsi" w:cstheme="minorHAnsi"/>
          <w:b/>
          <w:bCs/>
          <w:spacing w:val="-13"/>
          <w:sz w:val="24"/>
          <w:szCs w:val="24"/>
        </w:rPr>
        <w:t>w sposób należyty, zgodnie ze sztuką budowlaną</w:t>
      </w:r>
      <w:r w:rsidR="00DF286C">
        <w:rPr>
          <w:rFonts w:asciiTheme="minorHAnsi" w:hAnsiTheme="minorHAnsi" w:cstheme="minorHAnsi"/>
          <w:b/>
          <w:bCs/>
          <w:spacing w:val="-13"/>
          <w:sz w:val="24"/>
          <w:szCs w:val="24"/>
        </w:rPr>
        <w:t xml:space="preserve">, </w:t>
      </w:r>
      <w:r w:rsidRPr="00A54F22">
        <w:rPr>
          <w:rFonts w:asciiTheme="minorHAnsi" w:hAnsiTheme="minorHAnsi" w:cstheme="minorHAnsi"/>
          <w:b/>
          <w:bCs/>
          <w:spacing w:val="-13"/>
          <w:sz w:val="24"/>
          <w:szCs w:val="24"/>
        </w:rPr>
        <w:t xml:space="preserve">co najmniej: </w:t>
      </w:r>
    </w:p>
    <w:p w14:paraId="3A4EB889" w14:textId="77777777" w:rsidR="00A650C3" w:rsidRPr="0017494F" w:rsidRDefault="00A650C3" w:rsidP="00F927AA">
      <w:pPr>
        <w:pStyle w:val="Akapitzlist"/>
        <w:numPr>
          <w:ilvl w:val="0"/>
          <w:numId w:val="21"/>
        </w:numPr>
        <w:shd w:val="clear" w:color="auto" w:fill="FFFFFF"/>
        <w:spacing w:before="243"/>
        <w:ind w:left="567" w:hanging="567"/>
        <w:jc w:val="both"/>
        <w:rPr>
          <w:rFonts w:asciiTheme="minorHAnsi" w:hAnsiTheme="minorHAnsi" w:cstheme="minorHAnsi"/>
          <w:bCs/>
          <w:spacing w:val="-13"/>
          <w:sz w:val="24"/>
          <w:szCs w:val="24"/>
        </w:rPr>
      </w:pPr>
      <w:r w:rsidRPr="0017494F">
        <w:rPr>
          <w:rFonts w:asciiTheme="minorHAnsi" w:hAnsiTheme="minorHAnsi" w:cstheme="minorHAnsi"/>
          <w:bCs/>
          <w:spacing w:val="-13"/>
          <w:sz w:val="24"/>
          <w:szCs w:val="24"/>
        </w:rPr>
        <w:t xml:space="preserve">jedno  zamówienie  polegające  na  </w:t>
      </w:r>
      <w:r w:rsidRPr="0017494F">
        <w:rPr>
          <w:rFonts w:asciiTheme="minorHAnsi" w:hAnsiTheme="minorHAnsi" w:cstheme="minorHAnsi"/>
          <w:b/>
          <w:bCs/>
          <w:spacing w:val="-13"/>
          <w:sz w:val="24"/>
          <w:szCs w:val="24"/>
        </w:rPr>
        <w:t>zaprojektowaniu  i  wybudowaniu</w:t>
      </w:r>
      <w:r w:rsidR="008A66E5" w:rsidRPr="0017494F">
        <w:rPr>
          <w:rFonts w:asciiTheme="minorHAnsi" w:hAnsiTheme="minorHAnsi" w:cstheme="minorHAnsi"/>
          <w:bCs/>
          <w:spacing w:val="-13"/>
          <w:sz w:val="24"/>
          <w:szCs w:val="24"/>
        </w:rPr>
        <w:t>*</w:t>
      </w:r>
      <w:r w:rsidRPr="0017494F">
        <w:rPr>
          <w:rFonts w:asciiTheme="minorHAnsi" w:hAnsiTheme="minorHAnsi" w:cstheme="minorHAnsi"/>
          <w:bCs/>
          <w:spacing w:val="-13"/>
          <w:sz w:val="24"/>
          <w:szCs w:val="24"/>
        </w:rPr>
        <w:t xml:space="preserve">  (w  systemie zaprojektuj  i  wybuduj)  </w:t>
      </w:r>
      <w:r w:rsidR="00106961" w:rsidRPr="0017494F">
        <w:rPr>
          <w:rFonts w:asciiTheme="minorHAnsi" w:hAnsiTheme="minorHAnsi" w:cstheme="minorHAnsi"/>
          <w:b/>
          <w:bCs/>
          <w:spacing w:val="-13"/>
          <w:sz w:val="24"/>
          <w:szCs w:val="24"/>
        </w:rPr>
        <w:t>budynku</w:t>
      </w:r>
      <w:r w:rsidR="00106961" w:rsidRPr="0017494F">
        <w:rPr>
          <w:rFonts w:asciiTheme="minorHAnsi" w:hAnsiTheme="minorHAnsi" w:cstheme="minorHAnsi"/>
          <w:bCs/>
          <w:spacing w:val="-13"/>
          <w:sz w:val="24"/>
          <w:szCs w:val="24"/>
        </w:rPr>
        <w:t>**</w:t>
      </w:r>
      <w:r w:rsidRPr="0017494F">
        <w:rPr>
          <w:rFonts w:asciiTheme="minorHAnsi" w:hAnsiTheme="minorHAnsi" w:cstheme="minorHAnsi"/>
          <w:bCs/>
          <w:spacing w:val="-13"/>
          <w:sz w:val="24"/>
          <w:szCs w:val="24"/>
        </w:rPr>
        <w:t xml:space="preserve">  wraz  z  infrastrukturą,  którego  realizację zakończono i odebrano, </w:t>
      </w:r>
      <w:r w:rsidR="00026CE9" w:rsidRPr="0017494F">
        <w:rPr>
          <w:rFonts w:asciiTheme="minorHAnsi" w:hAnsiTheme="minorHAnsi" w:cstheme="minorHAnsi"/>
          <w:bCs/>
          <w:spacing w:val="-13"/>
          <w:sz w:val="24"/>
          <w:szCs w:val="24"/>
        </w:rPr>
        <w:t>o powierzchni użytkowej nie mniejszej niż 1500 m</w:t>
      </w:r>
      <w:r w:rsidR="00026CE9" w:rsidRPr="0017494F">
        <w:rPr>
          <w:rFonts w:asciiTheme="minorHAnsi" w:hAnsiTheme="minorHAnsi" w:cstheme="minorHAnsi"/>
          <w:bCs/>
          <w:spacing w:val="-13"/>
          <w:sz w:val="24"/>
          <w:szCs w:val="24"/>
          <w:vertAlign w:val="superscript"/>
        </w:rPr>
        <w:t>2</w:t>
      </w:r>
      <w:r w:rsidRPr="0017494F">
        <w:rPr>
          <w:rFonts w:asciiTheme="minorHAnsi" w:hAnsiTheme="minorHAnsi" w:cstheme="minorHAnsi"/>
          <w:bCs/>
          <w:spacing w:val="-13"/>
          <w:sz w:val="24"/>
          <w:szCs w:val="24"/>
        </w:rPr>
        <w:t xml:space="preserve">. </w:t>
      </w:r>
    </w:p>
    <w:p w14:paraId="790A24A0" w14:textId="77777777" w:rsidR="00A650C3" w:rsidRPr="00A650C3" w:rsidRDefault="008A66E5" w:rsidP="0017494F">
      <w:pPr>
        <w:shd w:val="clear" w:color="auto" w:fill="FFFFFF"/>
        <w:tabs>
          <w:tab w:val="left" w:pos="278"/>
        </w:tabs>
        <w:spacing w:before="243"/>
        <w:ind w:left="567"/>
        <w:jc w:val="both"/>
        <w:rPr>
          <w:rFonts w:ascii="Calibri" w:hAnsi="Calibri"/>
          <w:b/>
          <w:bCs/>
          <w:spacing w:val="-13"/>
          <w:sz w:val="24"/>
          <w:szCs w:val="24"/>
        </w:rPr>
      </w:pPr>
      <w:r>
        <w:rPr>
          <w:rFonts w:ascii="Calibri" w:hAnsi="Calibri"/>
          <w:b/>
          <w:bCs/>
          <w:spacing w:val="-13"/>
          <w:sz w:val="24"/>
          <w:szCs w:val="24"/>
        </w:rPr>
        <w:t>*</w:t>
      </w:r>
      <w:r w:rsidR="00A650C3" w:rsidRPr="00A650C3">
        <w:rPr>
          <w:rFonts w:ascii="Calibri" w:hAnsi="Calibri"/>
          <w:b/>
          <w:bCs/>
          <w:spacing w:val="-13"/>
          <w:sz w:val="24"/>
          <w:szCs w:val="24"/>
        </w:rPr>
        <w:t>Pod pojęciem budowy należy rozumieć b</w:t>
      </w:r>
      <w:r>
        <w:rPr>
          <w:rFonts w:ascii="Calibri" w:hAnsi="Calibri"/>
          <w:b/>
          <w:bCs/>
          <w:spacing w:val="-13"/>
          <w:sz w:val="24"/>
          <w:szCs w:val="24"/>
        </w:rPr>
        <w:t>udowę w rozumieniu art. 3 pkt 6</w:t>
      </w:r>
      <w:r w:rsidR="00A650C3" w:rsidRPr="00A650C3">
        <w:rPr>
          <w:rFonts w:ascii="Calibri" w:hAnsi="Calibri"/>
          <w:b/>
          <w:bCs/>
          <w:spacing w:val="-13"/>
          <w:sz w:val="24"/>
          <w:szCs w:val="24"/>
        </w:rPr>
        <w:t xml:space="preserve"> ustawy z dnia 7 lipca  1994  r.  Prawo  budowlane  (Dz.U.  z  </w:t>
      </w:r>
      <w:r>
        <w:rPr>
          <w:rFonts w:ascii="Calibri" w:hAnsi="Calibri"/>
          <w:b/>
          <w:bCs/>
          <w:spacing w:val="-13"/>
          <w:sz w:val="24"/>
          <w:szCs w:val="24"/>
        </w:rPr>
        <w:t>2016</w:t>
      </w:r>
      <w:r w:rsidR="00A650C3" w:rsidRPr="00A650C3">
        <w:rPr>
          <w:rFonts w:ascii="Calibri" w:hAnsi="Calibri"/>
          <w:b/>
          <w:bCs/>
          <w:spacing w:val="-13"/>
          <w:sz w:val="24"/>
          <w:szCs w:val="24"/>
        </w:rPr>
        <w:t xml:space="preserve">  r.  poz.  </w:t>
      </w:r>
      <w:r>
        <w:rPr>
          <w:rFonts w:ascii="Calibri" w:hAnsi="Calibri"/>
          <w:b/>
          <w:bCs/>
          <w:spacing w:val="-13"/>
          <w:sz w:val="24"/>
          <w:szCs w:val="24"/>
        </w:rPr>
        <w:t>290</w:t>
      </w:r>
      <w:r w:rsidR="00A650C3" w:rsidRPr="00A650C3">
        <w:rPr>
          <w:rFonts w:ascii="Calibri" w:hAnsi="Calibri"/>
          <w:b/>
          <w:bCs/>
          <w:spacing w:val="-13"/>
          <w:sz w:val="24"/>
          <w:szCs w:val="24"/>
        </w:rPr>
        <w:t xml:space="preserve">  z  póżn.zm.)</w:t>
      </w:r>
      <w:r w:rsidR="00106961">
        <w:rPr>
          <w:rFonts w:ascii="Calibri" w:hAnsi="Calibri"/>
          <w:b/>
          <w:bCs/>
          <w:spacing w:val="-13"/>
          <w:sz w:val="24"/>
          <w:szCs w:val="24"/>
        </w:rPr>
        <w:t>,</w:t>
      </w:r>
      <w:r w:rsidR="00A650C3" w:rsidRPr="00A650C3">
        <w:rPr>
          <w:rFonts w:ascii="Calibri" w:hAnsi="Calibri"/>
          <w:b/>
          <w:bCs/>
          <w:spacing w:val="-13"/>
          <w:sz w:val="24"/>
          <w:szCs w:val="24"/>
        </w:rPr>
        <w:t xml:space="preserve"> dopuszcza  się</w:t>
      </w:r>
      <w:r>
        <w:rPr>
          <w:rFonts w:ascii="Calibri" w:hAnsi="Calibri"/>
          <w:b/>
          <w:bCs/>
          <w:spacing w:val="-13"/>
          <w:sz w:val="24"/>
          <w:szCs w:val="24"/>
        </w:rPr>
        <w:t xml:space="preserve">  również  roboty  związane z r</w:t>
      </w:r>
      <w:r w:rsidR="00A650C3" w:rsidRPr="00A650C3">
        <w:rPr>
          <w:rFonts w:ascii="Calibri" w:hAnsi="Calibri"/>
          <w:b/>
          <w:bCs/>
          <w:spacing w:val="-13"/>
          <w:sz w:val="24"/>
          <w:szCs w:val="24"/>
        </w:rPr>
        <w:t>ozbudową/</w:t>
      </w:r>
      <w:r>
        <w:rPr>
          <w:rFonts w:ascii="Calibri" w:hAnsi="Calibri"/>
          <w:b/>
          <w:bCs/>
          <w:spacing w:val="-13"/>
          <w:sz w:val="24"/>
          <w:szCs w:val="24"/>
        </w:rPr>
        <w:t xml:space="preserve"> </w:t>
      </w:r>
      <w:r w:rsidR="00A650C3" w:rsidRPr="00A650C3">
        <w:rPr>
          <w:rFonts w:ascii="Calibri" w:hAnsi="Calibri"/>
          <w:b/>
          <w:bCs/>
          <w:spacing w:val="-13"/>
          <w:sz w:val="24"/>
          <w:szCs w:val="24"/>
        </w:rPr>
        <w:t xml:space="preserve">przebudową/odbudową/nadbudową </w:t>
      </w:r>
      <w:r w:rsidR="00106961">
        <w:rPr>
          <w:rFonts w:ascii="Calibri" w:hAnsi="Calibri"/>
          <w:b/>
          <w:bCs/>
          <w:spacing w:val="-13"/>
          <w:sz w:val="24"/>
          <w:szCs w:val="24"/>
        </w:rPr>
        <w:t xml:space="preserve">budynków**, </w:t>
      </w:r>
      <w:r w:rsidR="00A650C3" w:rsidRPr="00A650C3">
        <w:rPr>
          <w:rFonts w:ascii="Calibri" w:hAnsi="Calibri"/>
          <w:b/>
          <w:bCs/>
          <w:spacing w:val="-13"/>
          <w:sz w:val="24"/>
          <w:szCs w:val="24"/>
        </w:rPr>
        <w:t xml:space="preserve">jeżeli </w:t>
      </w:r>
      <w:r>
        <w:rPr>
          <w:rFonts w:ascii="Calibri" w:hAnsi="Calibri"/>
          <w:b/>
          <w:bCs/>
          <w:spacing w:val="-13"/>
          <w:sz w:val="24"/>
          <w:szCs w:val="24"/>
        </w:rPr>
        <w:t>powierzchnia użytkowa</w:t>
      </w:r>
      <w:r w:rsidR="00A650C3" w:rsidRPr="00A650C3">
        <w:rPr>
          <w:rFonts w:ascii="Calibri" w:hAnsi="Calibri"/>
          <w:b/>
          <w:bCs/>
          <w:spacing w:val="-13"/>
          <w:sz w:val="24"/>
          <w:szCs w:val="24"/>
        </w:rPr>
        <w:t xml:space="preserve"> nowo powstałej części budynku  nie jest mniejsza niż </w:t>
      </w:r>
      <w:r>
        <w:rPr>
          <w:rFonts w:ascii="Calibri" w:hAnsi="Calibri"/>
          <w:b/>
          <w:bCs/>
          <w:spacing w:val="-13"/>
          <w:sz w:val="24"/>
          <w:szCs w:val="24"/>
        </w:rPr>
        <w:t>1500 m</w:t>
      </w:r>
      <w:r>
        <w:rPr>
          <w:rFonts w:ascii="Calibri" w:hAnsi="Calibri"/>
          <w:b/>
          <w:bCs/>
          <w:spacing w:val="-13"/>
          <w:sz w:val="24"/>
          <w:szCs w:val="24"/>
          <w:vertAlign w:val="superscript"/>
        </w:rPr>
        <w:t>2</w:t>
      </w:r>
      <w:r>
        <w:rPr>
          <w:rFonts w:ascii="Calibri" w:hAnsi="Calibri"/>
          <w:b/>
          <w:bCs/>
          <w:spacing w:val="-13"/>
          <w:sz w:val="24"/>
          <w:szCs w:val="24"/>
        </w:rPr>
        <w:t xml:space="preserve"> </w:t>
      </w:r>
      <w:r w:rsidR="00A650C3" w:rsidRPr="00A650C3">
        <w:rPr>
          <w:rFonts w:ascii="Calibri" w:hAnsi="Calibri"/>
          <w:b/>
          <w:bCs/>
          <w:spacing w:val="-13"/>
          <w:sz w:val="24"/>
          <w:szCs w:val="24"/>
        </w:rPr>
        <w:t xml:space="preserve">i wykonana </w:t>
      </w:r>
      <w:r w:rsidR="00106961">
        <w:rPr>
          <w:rFonts w:ascii="Calibri" w:hAnsi="Calibri"/>
          <w:b/>
          <w:bCs/>
          <w:spacing w:val="-13"/>
          <w:sz w:val="24"/>
          <w:szCs w:val="24"/>
        </w:rPr>
        <w:t xml:space="preserve">została </w:t>
      </w:r>
      <w:r w:rsidR="00A650C3" w:rsidRPr="00A650C3">
        <w:rPr>
          <w:rFonts w:ascii="Calibri" w:hAnsi="Calibri"/>
          <w:b/>
          <w:bCs/>
          <w:spacing w:val="-13"/>
          <w:sz w:val="24"/>
          <w:szCs w:val="24"/>
        </w:rPr>
        <w:t xml:space="preserve">w </w:t>
      </w:r>
      <w:r>
        <w:rPr>
          <w:rFonts w:ascii="Calibri" w:hAnsi="Calibri"/>
          <w:b/>
          <w:bCs/>
          <w:spacing w:val="-13"/>
          <w:sz w:val="24"/>
          <w:szCs w:val="24"/>
        </w:rPr>
        <w:t>trybie</w:t>
      </w:r>
      <w:r w:rsidR="00A650C3" w:rsidRPr="00A650C3">
        <w:rPr>
          <w:rFonts w:ascii="Calibri" w:hAnsi="Calibri"/>
          <w:b/>
          <w:bCs/>
          <w:spacing w:val="-13"/>
          <w:sz w:val="24"/>
          <w:szCs w:val="24"/>
        </w:rPr>
        <w:t xml:space="preserve"> projektuj i buduj. </w:t>
      </w:r>
    </w:p>
    <w:p w14:paraId="152C0B8F" w14:textId="77777777" w:rsidR="00A650C3" w:rsidRPr="00A650C3" w:rsidRDefault="00106961" w:rsidP="0017494F">
      <w:pPr>
        <w:shd w:val="clear" w:color="auto" w:fill="FFFFFF"/>
        <w:tabs>
          <w:tab w:val="left" w:pos="278"/>
        </w:tabs>
        <w:spacing w:before="243"/>
        <w:ind w:left="567"/>
        <w:jc w:val="both"/>
        <w:rPr>
          <w:rFonts w:ascii="Calibri" w:hAnsi="Calibri"/>
          <w:b/>
          <w:bCs/>
          <w:spacing w:val="-13"/>
          <w:sz w:val="24"/>
          <w:szCs w:val="24"/>
        </w:rPr>
      </w:pPr>
      <w:r>
        <w:rPr>
          <w:rFonts w:ascii="Calibri" w:hAnsi="Calibri"/>
          <w:b/>
          <w:bCs/>
          <w:spacing w:val="-13"/>
          <w:sz w:val="24"/>
          <w:szCs w:val="24"/>
        </w:rPr>
        <w:t>** Pod  pojęciem  budyn</w:t>
      </w:r>
      <w:r w:rsidR="00A650C3" w:rsidRPr="00A650C3">
        <w:rPr>
          <w:rFonts w:ascii="Calibri" w:hAnsi="Calibri"/>
          <w:b/>
          <w:bCs/>
          <w:spacing w:val="-13"/>
          <w:sz w:val="24"/>
          <w:szCs w:val="24"/>
        </w:rPr>
        <w:t>k</w:t>
      </w:r>
      <w:r>
        <w:rPr>
          <w:rFonts w:ascii="Calibri" w:hAnsi="Calibri"/>
          <w:b/>
          <w:bCs/>
          <w:spacing w:val="-13"/>
          <w:sz w:val="24"/>
          <w:szCs w:val="24"/>
        </w:rPr>
        <w:t>u</w:t>
      </w:r>
      <w:r w:rsidR="00A650C3" w:rsidRPr="00A650C3">
        <w:rPr>
          <w:rFonts w:ascii="Calibri" w:hAnsi="Calibri"/>
          <w:b/>
          <w:bCs/>
          <w:spacing w:val="-13"/>
          <w:sz w:val="24"/>
          <w:szCs w:val="24"/>
        </w:rPr>
        <w:t xml:space="preserve">  należy  rozumieć  budynek  sklasyfikowany  w  Polskiej  Klasyfikacji Obiektów  Budowlanych  (PKOB)  zgodnie  z  Rozporządzeniem  Rady  Ministrów  z  dnia  30 grudnia 1999 r. (Dz.U. nr 112 poz. 1316 z póź.zm.) zaliczony do grupy 112, 113, 121, 122,</w:t>
      </w:r>
      <w:r w:rsidR="008A66E5">
        <w:rPr>
          <w:rFonts w:ascii="Calibri" w:hAnsi="Calibri"/>
          <w:b/>
          <w:bCs/>
          <w:spacing w:val="-13"/>
          <w:sz w:val="24"/>
          <w:szCs w:val="24"/>
        </w:rPr>
        <w:t xml:space="preserve"> 123,</w:t>
      </w:r>
      <w:r w:rsidR="00A650C3" w:rsidRPr="00A650C3">
        <w:rPr>
          <w:rFonts w:ascii="Calibri" w:hAnsi="Calibri"/>
          <w:b/>
          <w:bCs/>
          <w:spacing w:val="-13"/>
          <w:sz w:val="24"/>
          <w:szCs w:val="24"/>
        </w:rPr>
        <w:t xml:space="preserve"> 124, 126.      </w:t>
      </w:r>
    </w:p>
    <w:p w14:paraId="55C4231F" w14:textId="2B4F2325" w:rsidR="00133D53" w:rsidRDefault="00133D53" w:rsidP="00F927AA">
      <w:pPr>
        <w:pStyle w:val="Akapitzlist"/>
        <w:numPr>
          <w:ilvl w:val="0"/>
          <w:numId w:val="21"/>
        </w:numPr>
        <w:shd w:val="clear" w:color="auto" w:fill="FFFFFF"/>
        <w:spacing w:before="243"/>
        <w:ind w:left="567" w:hanging="567"/>
        <w:jc w:val="both"/>
        <w:rPr>
          <w:bCs/>
          <w:spacing w:val="-13"/>
          <w:sz w:val="24"/>
          <w:szCs w:val="24"/>
        </w:rPr>
      </w:pPr>
      <w:r>
        <w:rPr>
          <w:bCs/>
          <w:spacing w:val="-13"/>
          <w:sz w:val="24"/>
          <w:szCs w:val="24"/>
        </w:rPr>
        <w:t xml:space="preserve">Jedno zamówienia polegające na instalacji </w:t>
      </w:r>
      <w:r w:rsidRPr="00133D53">
        <w:rPr>
          <w:bCs/>
          <w:spacing w:val="-13"/>
          <w:sz w:val="24"/>
          <w:szCs w:val="24"/>
        </w:rPr>
        <w:t>gruntowego wymiennik</w:t>
      </w:r>
      <w:r>
        <w:rPr>
          <w:bCs/>
          <w:spacing w:val="-13"/>
          <w:sz w:val="24"/>
          <w:szCs w:val="24"/>
        </w:rPr>
        <w:t>a</w:t>
      </w:r>
      <w:r w:rsidRPr="00133D53">
        <w:rPr>
          <w:bCs/>
          <w:spacing w:val="-13"/>
          <w:sz w:val="24"/>
          <w:szCs w:val="24"/>
        </w:rPr>
        <w:t xml:space="preserve"> ciepła </w:t>
      </w:r>
      <w:r>
        <w:rPr>
          <w:bCs/>
          <w:spacing w:val="-13"/>
          <w:sz w:val="24"/>
          <w:szCs w:val="24"/>
        </w:rPr>
        <w:t xml:space="preserve">(pompy ciepła) o mocy nie mniejszej niż 60 </w:t>
      </w:r>
      <w:proofErr w:type="spellStart"/>
      <w:r>
        <w:rPr>
          <w:bCs/>
          <w:spacing w:val="-13"/>
          <w:sz w:val="24"/>
          <w:szCs w:val="24"/>
        </w:rPr>
        <w:t>kW.</w:t>
      </w:r>
      <w:proofErr w:type="spellEnd"/>
      <w:r w:rsidR="00A57AAA">
        <w:rPr>
          <w:bCs/>
          <w:spacing w:val="-13"/>
          <w:sz w:val="24"/>
          <w:szCs w:val="24"/>
        </w:rPr>
        <w:t xml:space="preserve"> </w:t>
      </w:r>
    </w:p>
    <w:p w14:paraId="6084429D" w14:textId="2F73C91C" w:rsidR="00133D53" w:rsidRDefault="00133D53" w:rsidP="00F7063C">
      <w:pPr>
        <w:pStyle w:val="Akapitzlist"/>
        <w:numPr>
          <w:ilvl w:val="0"/>
          <w:numId w:val="21"/>
        </w:numPr>
        <w:shd w:val="clear" w:color="auto" w:fill="FFFFFF"/>
        <w:spacing w:before="243" w:after="0"/>
        <w:ind w:left="567" w:hanging="567"/>
        <w:jc w:val="both"/>
        <w:rPr>
          <w:bCs/>
          <w:spacing w:val="-13"/>
          <w:sz w:val="24"/>
          <w:szCs w:val="24"/>
        </w:rPr>
      </w:pPr>
      <w:r w:rsidRPr="00133D53">
        <w:rPr>
          <w:bCs/>
          <w:spacing w:val="-13"/>
          <w:sz w:val="24"/>
          <w:szCs w:val="24"/>
        </w:rPr>
        <w:t xml:space="preserve">Jedno zamówienie polegające na wykonaniu instalacji fotowoltaicznej o parametrach pozwalających na produkcję energii elektrycznej nie mniejszej od </w:t>
      </w:r>
      <w:r w:rsidR="00CA5ACE">
        <w:rPr>
          <w:bCs/>
          <w:spacing w:val="-13"/>
          <w:sz w:val="24"/>
          <w:szCs w:val="24"/>
        </w:rPr>
        <w:t>3</w:t>
      </w:r>
      <w:r w:rsidRPr="00133D53">
        <w:rPr>
          <w:bCs/>
          <w:spacing w:val="-13"/>
          <w:sz w:val="24"/>
          <w:szCs w:val="24"/>
        </w:rPr>
        <w:t xml:space="preserve"> 000 kWh/rok.</w:t>
      </w:r>
    </w:p>
    <w:p w14:paraId="2D977033" w14:textId="23F986B9" w:rsidR="00C40551" w:rsidRPr="00D77F5A" w:rsidRDefault="00D77F5A" w:rsidP="00F7063C">
      <w:pPr>
        <w:shd w:val="clear" w:color="auto" w:fill="FFFFFF"/>
        <w:spacing w:before="243" w:after="240"/>
        <w:ind w:left="567"/>
        <w:jc w:val="both"/>
        <w:rPr>
          <w:b/>
          <w:bCs/>
          <w:spacing w:val="-13"/>
          <w:sz w:val="24"/>
          <w:szCs w:val="24"/>
          <w:u w:val="single"/>
        </w:rPr>
      </w:pPr>
      <w:r w:rsidRPr="00D77F5A">
        <w:rPr>
          <w:rFonts w:ascii="Calibri" w:eastAsia="Calibri" w:hAnsi="Calibri" w:cs="Times New Roman"/>
          <w:b/>
          <w:bCs/>
          <w:spacing w:val="-13"/>
          <w:sz w:val="24"/>
          <w:szCs w:val="24"/>
          <w:u w:val="single"/>
          <w:lang w:eastAsia="en-US"/>
        </w:rPr>
        <w:t>Warunki opisane w pkt 3.4.1, 3.4.2 i 3.4.3 W</w:t>
      </w:r>
      <w:r w:rsidR="00A57AAA">
        <w:rPr>
          <w:rFonts w:ascii="Calibri" w:eastAsia="Calibri" w:hAnsi="Calibri" w:cs="Times New Roman"/>
          <w:b/>
          <w:bCs/>
          <w:spacing w:val="-13"/>
          <w:sz w:val="24"/>
          <w:szCs w:val="24"/>
          <w:u w:val="single"/>
          <w:lang w:eastAsia="en-US"/>
        </w:rPr>
        <w:t xml:space="preserve">ykonawca musi spełniać łącznie. Wydłużony do 10 lat okres referencyjny, o którym mowa w </w:t>
      </w:r>
      <w:r w:rsidR="00A57AAA" w:rsidRPr="00A57AAA">
        <w:rPr>
          <w:rFonts w:ascii="Calibri" w:eastAsia="Calibri" w:hAnsi="Calibri" w:cs="Times New Roman"/>
          <w:b/>
          <w:bCs/>
          <w:spacing w:val="-13"/>
          <w:sz w:val="24"/>
          <w:szCs w:val="24"/>
          <w:u w:val="single"/>
          <w:lang w:eastAsia="en-US"/>
        </w:rPr>
        <w:t xml:space="preserve">§ </w:t>
      </w:r>
      <w:r w:rsidR="00A57AAA">
        <w:rPr>
          <w:rFonts w:ascii="Calibri" w:eastAsia="Calibri" w:hAnsi="Calibri" w:cs="Times New Roman"/>
          <w:b/>
          <w:bCs/>
          <w:spacing w:val="-13"/>
          <w:sz w:val="24"/>
          <w:szCs w:val="24"/>
          <w:u w:val="single"/>
          <w:lang w:eastAsia="en-US"/>
        </w:rPr>
        <w:t>2</w:t>
      </w:r>
      <w:r w:rsidR="00A57AAA" w:rsidRPr="00A57AAA">
        <w:rPr>
          <w:rFonts w:ascii="Calibri" w:eastAsia="Calibri" w:hAnsi="Calibri" w:cs="Times New Roman"/>
          <w:b/>
          <w:bCs/>
          <w:spacing w:val="-13"/>
          <w:sz w:val="24"/>
          <w:szCs w:val="24"/>
          <w:u w:val="single"/>
          <w:lang w:eastAsia="en-US"/>
        </w:rPr>
        <w:t xml:space="preserve"> ust. </w:t>
      </w:r>
      <w:r w:rsidR="00A57AAA">
        <w:rPr>
          <w:rFonts w:ascii="Calibri" w:eastAsia="Calibri" w:hAnsi="Calibri" w:cs="Times New Roman"/>
          <w:b/>
          <w:bCs/>
          <w:spacing w:val="-13"/>
          <w:sz w:val="24"/>
          <w:szCs w:val="24"/>
          <w:u w:val="single"/>
          <w:lang w:eastAsia="en-US"/>
        </w:rPr>
        <w:t>4</w:t>
      </w:r>
      <w:r w:rsidR="00A57AAA" w:rsidRPr="00A57AAA">
        <w:rPr>
          <w:rFonts w:ascii="Calibri" w:eastAsia="Calibri" w:hAnsi="Calibri" w:cs="Times New Roman"/>
          <w:b/>
          <w:bCs/>
          <w:spacing w:val="-13"/>
          <w:sz w:val="24"/>
          <w:szCs w:val="24"/>
          <w:u w:val="single"/>
          <w:lang w:eastAsia="en-US"/>
        </w:rPr>
        <w:t xml:space="preserve"> pkt 1 Rozporządzenia Ministra Rozwoju z dnia 26 lipca 2016 r. </w:t>
      </w:r>
      <w:r w:rsidR="00A57AAA" w:rsidRPr="00A57AAA">
        <w:rPr>
          <w:rFonts w:ascii="Calibri" w:eastAsia="Calibri" w:hAnsi="Calibri" w:cs="Times New Roman"/>
          <w:b/>
          <w:bCs/>
          <w:spacing w:val="-13"/>
          <w:sz w:val="24"/>
          <w:szCs w:val="24"/>
          <w:u w:val="single"/>
          <w:lang w:eastAsia="en-US"/>
        </w:rPr>
        <w:lastRenderedPageBreak/>
        <w:t>w</w:t>
      </w:r>
      <w:r w:rsidR="00C40551">
        <w:rPr>
          <w:rFonts w:ascii="Calibri" w:eastAsia="Calibri" w:hAnsi="Calibri" w:cs="Times New Roman"/>
          <w:b/>
          <w:bCs/>
          <w:spacing w:val="-13"/>
          <w:sz w:val="24"/>
          <w:szCs w:val="24"/>
          <w:u w:val="single"/>
          <w:lang w:eastAsia="en-US"/>
        </w:rPr>
        <w:t> </w:t>
      </w:r>
      <w:r w:rsidR="00A57AAA" w:rsidRPr="00A57AAA">
        <w:rPr>
          <w:rFonts w:ascii="Calibri" w:eastAsia="Calibri" w:hAnsi="Calibri" w:cs="Times New Roman"/>
          <w:b/>
          <w:bCs/>
          <w:spacing w:val="-13"/>
          <w:sz w:val="24"/>
          <w:szCs w:val="24"/>
          <w:u w:val="single"/>
          <w:lang w:eastAsia="en-US"/>
        </w:rPr>
        <w:t>sprawie rodzajów dokumentów, jakich może żądać zamawiający od wykonawcy w postępowaniu o</w:t>
      </w:r>
      <w:r w:rsidR="00C40551">
        <w:rPr>
          <w:rFonts w:ascii="Calibri" w:eastAsia="Calibri" w:hAnsi="Calibri" w:cs="Times New Roman"/>
          <w:b/>
          <w:bCs/>
          <w:spacing w:val="-13"/>
          <w:sz w:val="24"/>
          <w:szCs w:val="24"/>
          <w:u w:val="single"/>
          <w:lang w:eastAsia="en-US"/>
        </w:rPr>
        <w:t> </w:t>
      </w:r>
      <w:r w:rsidR="00A57AAA" w:rsidRPr="00A57AAA">
        <w:rPr>
          <w:rFonts w:ascii="Calibri" w:eastAsia="Calibri" w:hAnsi="Calibri" w:cs="Times New Roman"/>
          <w:b/>
          <w:bCs/>
          <w:spacing w:val="-13"/>
          <w:sz w:val="24"/>
          <w:szCs w:val="24"/>
          <w:u w:val="single"/>
          <w:lang w:eastAsia="en-US"/>
        </w:rPr>
        <w:t>udzielenie zamówienia</w:t>
      </w:r>
      <w:r w:rsidR="00A57AAA">
        <w:rPr>
          <w:rFonts w:ascii="Calibri" w:eastAsia="Calibri" w:hAnsi="Calibri" w:cs="Times New Roman"/>
          <w:b/>
          <w:bCs/>
          <w:spacing w:val="-13"/>
          <w:sz w:val="24"/>
          <w:szCs w:val="24"/>
          <w:u w:val="single"/>
          <w:lang w:eastAsia="en-US"/>
        </w:rPr>
        <w:t xml:space="preserve">, </w:t>
      </w:r>
      <w:r w:rsidR="00C40551">
        <w:rPr>
          <w:rFonts w:ascii="Calibri" w:eastAsia="Calibri" w:hAnsi="Calibri" w:cs="Times New Roman"/>
          <w:b/>
          <w:bCs/>
          <w:spacing w:val="-13"/>
          <w:sz w:val="24"/>
          <w:szCs w:val="24"/>
          <w:u w:val="single"/>
          <w:lang w:eastAsia="en-US"/>
        </w:rPr>
        <w:t xml:space="preserve">dla warunków, o których mowa w pkt 3.4.2 oraz 3.4.3 dotyczy sytuacji, kiedy były one częścią roboty budowlanej. Jeśli były to odrębne usługi lub dostawy okres referencyjny powinien być zgodny z </w:t>
      </w:r>
      <w:r w:rsidR="00C40551" w:rsidRPr="00A57AAA">
        <w:rPr>
          <w:rFonts w:ascii="Calibri" w:eastAsia="Calibri" w:hAnsi="Calibri" w:cs="Times New Roman"/>
          <w:b/>
          <w:bCs/>
          <w:spacing w:val="-13"/>
          <w:sz w:val="24"/>
          <w:szCs w:val="24"/>
          <w:u w:val="single"/>
          <w:lang w:eastAsia="en-US"/>
        </w:rPr>
        <w:t xml:space="preserve">§ </w:t>
      </w:r>
      <w:r w:rsidR="00C40551">
        <w:rPr>
          <w:rFonts w:ascii="Calibri" w:eastAsia="Calibri" w:hAnsi="Calibri" w:cs="Times New Roman"/>
          <w:b/>
          <w:bCs/>
          <w:spacing w:val="-13"/>
          <w:sz w:val="24"/>
          <w:szCs w:val="24"/>
          <w:u w:val="single"/>
          <w:lang w:eastAsia="en-US"/>
        </w:rPr>
        <w:t>2</w:t>
      </w:r>
      <w:r w:rsidR="00C40551" w:rsidRPr="00A57AAA">
        <w:rPr>
          <w:rFonts w:ascii="Calibri" w:eastAsia="Calibri" w:hAnsi="Calibri" w:cs="Times New Roman"/>
          <w:b/>
          <w:bCs/>
          <w:spacing w:val="-13"/>
          <w:sz w:val="24"/>
          <w:szCs w:val="24"/>
          <w:u w:val="single"/>
          <w:lang w:eastAsia="en-US"/>
        </w:rPr>
        <w:t xml:space="preserve"> ust. </w:t>
      </w:r>
      <w:r w:rsidR="00C40551">
        <w:rPr>
          <w:rFonts w:ascii="Calibri" w:eastAsia="Calibri" w:hAnsi="Calibri" w:cs="Times New Roman"/>
          <w:b/>
          <w:bCs/>
          <w:spacing w:val="-13"/>
          <w:sz w:val="24"/>
          <w:szCs w:val="24"/>
          <w:u w:val="single"/>
          <w:lang w:eastAsia="en-US"/>
        </w:rPr>
        <w:t>4</w:t>
      </w:r>
      <w:r w:rsidR="00C40551" w:rsidRPr="00A57AAA">
        <w:rPr>
          <w:rFonts w:ascii="Calibri" w:eastAsia="Calibri" w:hAnsi="Calibri" w:cs="Times New Roman"/>
          <w:b/>
          <w:bCs/>
          <w:spacing w:val="-13"/>
          <w:sz w:val="24"/>
          <w:szCs w:val="24"/>
          <w:u w:val="single"/>
          <w:lang w:eastAsia="en-US"/>
        </w:rPr>
        <w:t xml:space="preserve"> pkt </w:t>
      </w:r>
      <w:r w:rsidR="00C40551">
        <w:rPr>
          <w:rFonts w:ascii="Calibri" w:eastAsia="Calibri" w:hAnsi="Calibri" w:cs="Times New Roman"/>
          <w:b/>
          <w:bCs/>
          <w:spacing w:val="-13"/>
          <w:sz w:val="24"/>
          <w:szCs w:val="24"/>
          <w:u w:val="single"/>
          <w:lang w:eastAsia="en-US"/>
        </w:rPr>
        <w:t>2</w:t>
      </w:r>
      <w:r w:rsidR="00F7063C">
        <w:rPr>
          <w:rFonts w:ascii="Calibri" w:eastAsia="Calibri" w:hAnsi="Calibri" w:cs="Times New Roman"/>
          <w:b/>
          <w:bCs/>
          <w:spacing w:val="-13"/>
          <w:sz w:val="24"/>
          <w:szCs w:val="24"/>
          <w:u w:val="single"/>
          <w:lang w:eastAsia="en-US"/>
        </w:rPr>
        <w:t xml:space="preserve"> wymienionego Rozporządzenia.</w:t>
      </w:r>
    </w:p>
    <w:p w14:paraId="793CEBF7" w14:textId="77777777" w:rsidR="00C2137F" w:rsidRPr="00A54F22" w:rsidRDefault="00D25FE8" w:rsidP="00A54F22">
      <w:pPr>
        <w:shd w:val="clear" w:color="auto" w:fill="FFFFFF"/>
        <w:spacing w:before="243" w:after="240"/>
        <w:rPr>
          <w:rFonts w:asciiTheme="minorHAnsi" w:hAnsiTheme="minorHAnsi" w:cstheme="minorHAnsi"/>
          <w:b/>
          <w:bCs/>
          <w:spacing w:val="-13"/>
          <w:sz w:val="24"/>
          <w:szCs w:val="24"/>
        </w:rPr>
      </w:pPr>
      <w:r w:rsidRPr="00A54F22">
        <w:rPr>
          <w:rFonts w:asciiTheme="minorHAnsi" w:hAnsiTheme="minorHAnsi" w:cstheme="minorHAnsi"/>
          <w:b/>
          <w:bCs/>
          <w:spacing w:val="-13"/>
          <w:sz w:val="24"/>
          <w:szCs w:val="24"/>
        </w:rPr>
        <w:t xml:space="preserve">Zamawiający  wymaga,  aby  Wykonawca  </w:t>
      </w:r>
      <w:r w:rsidR="00126CEE" w:rsidRPr="00A54F22">
        <w:rPr>
          <w:rFonts w:asciiTheme="minorHAnsi" w:hAnsiTheme="minorHAnsi" w:cstheme="minorHAnsi"/>
          <w:b/>
          <w:bCs/>
          <w:spacing w:val="-13"/>
          <w:sz w:val="24"/>
          <w:szCs w:val="24"/>
        </w:rPr>
        <w:t>dysponował  osobami zdolnymi  do  wykonania  zamówienia:</w:t>
      </w:r>
    </w:p>
    <w:p w14:paraId="31356E8C" w14:textId="77777777" w:rsidR="00126CEE" w:rsidRPr="00A54F22" w:rsidRDefault="00126CEE" w:rsidP="00A54F22">
      <w:pPr>
        <w:shd w:val="clear" w:color="auto" w:fill="FFFFFF"/>
        <w:jc w:val="both"/>
        <w:rPr>
          <w:rFonts w:asciiTheme="minorHAnsi" w:hAnsiTheme="minorHAnsi" w:cstheme="minorHAnsi"/>
          <w:sz w:val="24"/>
          <w:szCs w:val="24"/>
        </w:rPr>
      </w:pPr>
      <w:r w:rsidRPr="00A54F22">
        <w:rPr>
          <w:rFonts w:asciiTheme="minorHAnsi" w:hAnsiTheme="minorHAnsi" w:cstheme="minorHAnsi"/>
          <w:sz w:val="24"/>
          <w:szCs w:val="24"/>
        </w:rPr>
        <w:t>Wykonawca winien wskazać do uczestniczenia w wykonaniu niniejszego zamówienia następujące osoby wraz z informacjami na temat ich kwalifikacji zawodowych, wykształcenia i doświadczenia, niezbędnymi do wykonania zamówienia, a także zakresu wykonywanych przez nich czynności:</w:t>
      </w:r>
    </w:p>
    <w:p w14:paraId="69DEC899" w14:textId="77777777" w:rsidR="00D25FE8" w:rsidRPr="00D25FE8" w:rsidRDefault="00D25FE8" w:rsidP="00D25FE8">
      <w:pPr>
        <w:pStyle w:val="Akapitzlist"/>
        <w:shd w:val="clear" w:color="auto" w:fill="FFFFFF"/>
        <w:ind w:left="567"/>
        <w:jc w:val="both"/>
        <w:rPr>
          <w:rFonts w:asciiTheme="minorHAnsi" w:hAnsiTheme="minorHAnsi" w:cstheme="minorHAnsi"/>
          <w:sz w:val="24"/>
          <w:szCs w:val="24"/>
        </w:rPr>
      </w:pPr>
    </w:p>
    <w:p w14:paraId="22C28A53" w14:textId="77777777" w:rsidR="00C2137F" w:rsidRPr="006C4D89" w:rsidRDefault="00126CEE" w:rsidP="00A54F22">
      <w:pPr>
        <w:pStyle w:val="Akapitzlist"/>
        <w:numPr>
          <w:ilvl w:val="0"/>
          <w:numId w:val="21"/>
        </w:numPr>
        <w:shd w:val="clear" w:color="auto" w:fill="FFFFFF"/>
        <w:spacing w:before="243"/>
        <w:ind w:left="284"/>
        <w:rPr>
          <w:rFonts w:asciiTheme="minorHAnsi" w:hAnsiTheme="minorHAnsi" w:cstheme="minorHAnsi"/>
          <w:bCs/>
          <w:spacing w:val="-13"/>
          <w:sz w:val="24"/>
          <w:szCs w:val="24"/>
          <w:u w:val="single"/>
        </w:rPr>
      </w:pPr>
      <w:r w:rsidRPr="006C4D89">
        <w:rPr>
          <w:rFonts w:asciiTheme="minorHAnsi" w:hAnsiTheme="minorHAnsi" w:cstheme="minorHAnsi"/>
          <w:bCs/>
          <w:spacing w:val="-13"/>
          <w:sz w:val="24"/>
          <w:szCs w:val="24"/>
          <w:u w:val="single"/>
        </w:rPr>
        <w:t>Do projektowania:</w:t>
      </w:r>
    </w:p>
    <w:p w14:paraId="1C41457B" w14:textId="77777777" w:rsidR="00126CEE" w:rsidRPr="00D25FE8" w:rsidRDefault="00126CEE" w:rsidP="00F927AA">
      <w:pPr>
        <w:pStyle w:val="Akapitzlist"/>
        <w:numPr>
          <w:ilvl w:val="0"/>
          <w:numId w:val="23"/>
        </w:numPr>
        <w:spacing w:after="0"/>
        <w:ind w:left="284"/>
        <w:jc w:val="both"/>
        <w:rPr>
          <w:rFonts w:asciiTheme="minorHAnsi" w:hAnsiTheme="minorHAnsi" w:cstheme="minorHAnsi"/>
          <w:b/>
          <w:sz w:val="24"/>
          <w:szCs w:val="24"/>
        </w:rPr>
      </w:pPr>
      <w:r w:rsidRPr="00D25FE8">
        <w:rPr>
          <w:rFonts w:asciiTheme="minorHAnsi" w:eastAsia="Arial" w:hAnsiTheme="minorHAnsi" w:cstheme="minorHAnsi"/>
          <w:b/>
          <w:sz w:val="24"/>
          <w:szCs w:val="24"/>
        </w:rPr>
        <w:t>projektant</w:t>
      </w:r>
      <w:r w:rsidRPr="00D25FE8">
        <w:rPr>
          <w:rFonts w:asciiTheme="minorHAnsi" w:hAnsiTheme="minorHAnsi" w:cstheme="minorHAnsi"/>
          <w:b/>
          <w:sz w:val="24"/>
          <w:szCs w:val="24"/>
        </w:rPr>
        <w:t xml:space="preserve"> w specjalności architektonicznej</w:t>
      </w:r>
      <w:r w:rsidRPr="00D25FE8">
        <w:rPr>
          <w:rFonts w:asciiTheme="minorHAnsi" w:hAnsiTheme="minorHAnsi" w:cstheme="minorHAnsi"/>
          <w:sz w:val="24"/>
          <w:szCs w:val="24"/>
        </w:rPr>
        <w:t xml:space="preserve"> – w</w:t>
      </w:r>
      <w:r w:rsidRPr="00D25FE8">
        <w:rPr>
          <w:rFonts w:asciiTheme="minorHAnsi" w:eastAsia="Arial" w:hAnsiTheme="minorHAnsi" w:cstheme="minorHAnsi"/>
          <w:sz w:val="24"/>
          <w:szCs w:val="24"/>
        </w:rPr>
        <w:t>skazana</w:t>
      </w:r>
      <w:r w:rsidRPr="00D25FE8">
        <w:rPr>
          <w:rFonts w:asciiTheme="minorHAnsi" w:hAnsiTheme="minorHAnsi" w:cstheme="minorHAnsi"/>
          <w:sz w:val="24"/>
          <w:szCs w:val="24"/>
        </w:rPr>
        <w:t xml:space="preserve"> osoba musi posiadać następujące kwalifikacje: uprawnienia budowlane do projektowania w specjalności architektonicznej bez ograniczeń, o których mowa w ustawie z dnia 7 lipca 1994 r. Prawo Budowlane (Dz. U. 2013r. poz. 1409 z </w:t>
      </w:r>
      <w:proofErr w:type="spellStart"/>
      <w:r w:rsidRPr="00D25FE8">
        <w:rPr>
          <w:rFonts w:asciiTheme="minorHAnsi" w:hAnsiTheme="minorHAnsi" w:cstheme="minorHAnsi"/>
          <w:sz w:val="24"/>
          <w:szCs w:val="24"/>
        </w:rPr>
        <w:t>późn</w:t>
      </w:r>
      <w:proofErr w:type="spellEnd"/>
      <w:r w:rsidRPr="00D25FE8">
        <w:rPr>
          <w:rFonts w:asciiTheme="minorHAnsi" w:hAnsiTheme="minorHAnsi" w:cstheme="minorHAnsi"/>
          <w:sz w:val="24"/>
          <w:szCs w:val="24"/>
        </w:rPr>
        <w:t xml:space="preserve">.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w:t>
      </w:r>
      <w:proofErr w:type="spellStart"/>
      <w:r w:rsidRPr="00D25FE8">
        <w:rPr>
          <w:rFonts w:asciiTheme="minorHAnsi" w:hAnsiTheme="minorHAnsi" w:cstheme="minorHAnsi"/>
          <w:sz w:val="24"/>
          <w:szCs w:val="24"/>
        </w:rPr>
        <w:t>późn</w:t>
      </w:r>
      <w:proofErr w:type="spellEnd"/>
      <w:r w:rsidRPr="00D25FE8">
        <w:rPr>
          <w:rFonts w:asciiTheme="minorHAnsi" w:hAnsiTheme="minorHAnsi" w:cstheme="minorHAnsi"/>
          <w:sz w:val="24"/>
          <w:szCs w:val="24"/>
        </w:rPr>
        <w:t xml:space="preserve">. zm.), lub zgodnie z wcześniej obowiązującymi przepisami dotyczącymi uznania kwalifikacji. Osoba, która  będzie  uczestniczyć  w  wykonaniu  zamówienia,  zobowiązana  będzie </w:t>
      </w:r>
      <w:r w:rsidR="00D42A13" w:rsidRPr="00D25FE8">
        <w:rPr>
          <w:rFonts w:asciiTheme="minorHAnsi" w:hAnsiTheme="minorHAnsi" w:cstheme="minorHAnsi"/>
          <w:sz w:val="24"/>
          <w:szCs w:val="24"/>
        </w:rPr>
        <w:t xml:space="preserve">następnie </w:t>
      </w:r>
      <w:r w:rsidRPr="00D25FE8">
        <w:rPr>
          <w:rFonts w:asciiTheme="minorHAnsi" w:hAnsiTheme="minorHAnsi" w:cstheme="minorHAnsi"/>
          <w:sz w:val="24"/>
          <w:szCs w:val="24"/>
        </w:rPr>
        <w:t xml:space="preserve">pełnić funkcję </w:t>
      </w:r>
      <w:r w:rsidRPr="00D25FE8">
        <w:rPr>
          <w:rFonts w:asciiTheme="minorHAnsi" w:hAnsiTheme="minorHAnsi" w:cstheme="minorHAnsi"/>
          <w:b/>
          <w:sz w:val="24"/>
          <w:szCs w:val="24"/>
        </w:rPr>
        <w:t>projektanta koordynatora</w:t>
      </w:r>
      <w:r w:rsidRPr="00D25FE8">
        <w:rPr>
          <w:rFonts w:asciiTheme="minorHAnsi" w:hAnsiTheme="minorHAnsi" w:cstheme="minorHAnsi"/>
          <w:sz w:val="24"/>
          <w:szCs w:val="24"/>
        </w:rPr>
        <w:t xml:space="preserve"> przy realizacji przedmiotu zamówienia.</w:t>
      </w:r>
    </w:p>
    <w:p w14:paraId="0F13436C" w14:textId="77777777" w:rsidR="00126CEE" w:rsidRPr="00A54F22"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b/>
          <w:sz w:val="24"/>
          <w:szCs w:val="24"/>
        </w:rPr>
      </w:pPr>
      <w:r w:rsidRPr="00A54F22">
        <w:rPr>
          <w:rFonts w:asciiTheme="minorHAnsi" w:eastAsia="Arial" w:hAnsiTheme="minorHAnsi" w:cstheme="minorHAnsi"/>
          <w:b/>
          <w:sz w:val="24"/>
          <w:szCs w:val="24"/>
        </w:rPr>
        <w:t>projektant</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specjalności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konstrukcyjno-budowlanej</w:t>
      </w:r>
      <w:r w:rsidRPr="00A54F22">
        <w:rPr>
          <w:rFonts w:asciiTheme="minorHAnsi" w:eastAsia="Calibri" w:hAnsiTheme="minorHAnsi" w:cstheme="minorHAnsi"/>
          <w:sz w:val="24"/>
          <w:szCs w:val="24"/>
        </w:rPr>
        <w:t xml:space="preserve"> – </w:t>
      </w:r>
      <w:r w:rsidRPr="00A54F22">
        <w:rPr>
          <w:rFonts w:asciiTheme="minorHAnsi" w:hAnsiTheme="minorHAnsi" w:cstheme="minorHAnsi"/>
          <w:sz w:val="24"/>
          <w:szCs w:val="24"/>
        </w:rPr>
        <w:t>w</w:t>
      </w:r>
      <w:r w:rsidRPr="00A54F22">
        <w:rPr>
          <w:rFonts w:asciiTheme="minorHAnsi" w:eastAsia="Arial" w:hAnsiTheme="minorHAnsi" w:cstheme="minorHAnsi"/>
          <w:sz w:val="24"/>
          <w:szCs w:val="24"/>
        </w:rPr>
        <w:t>skazana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osoba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musi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posiadać</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następujące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projektowania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specjalności</w:t>
      </w:r>
      <w:r w:rsidRPr="00A54F22">
        <w:rPr>
          <w:rFonts w:asciiTheme="minorHAnsi" w:eastAsia="Calibri" w:hAnsiTheme="minorHAnsi" w:cstheme="minorHAnsi"/>
          <w:sz w:val="24"/>
          <w:szCs w:val="24"/>
        </w:rPr>
        <w:t xml:space="preserve"> </w:t>
      </w:r>
      <w:proofErr w:type="spellStart"/>
      <w:r w:rsidRPr="00A54F22">
        <w:rPr>
          <w:rFonts w:asciiTheme="minorHAnsi" w:hAnsiTheme="minorHAnsi" w:cstheme="minorHAnsi"/>
          <w:sz w:val="24"/>
          <w:szCs w:val="24"/>
        </w:rPr>
        <w:t>konstrukcyjno</w:t>
      </w:r>
      <w:proofErr w:type="spellEnd"/>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ograniczeń,</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których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mowa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7</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lipca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1994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1409</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proofErr w:type="spellStart"/>
      <w:r w:rsidRPr="00A54F22">
        <w:rPr>
          <w:rFonts w:asciiTheme="minorHAnsi" w:hAnsiTheme="minorHAnsi" w:cstheme="minorHAnsi"/>
          <w:sz w:val="24"/>
          <w:szCs w:val="24"/>
        </w:rPr>
        <w:t>późn</w:t>
      </w:r>
      <w:proofErr w:type="spellEnd"/>
      <w:r w:rsidRPr="00A54F22">
        <w:rPr>
          <w:rFonts w:asciiTheme="minorHAnsi"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oraz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Rozporządzeniu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Ministra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Infrastruktury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Rozwoju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11</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września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sprawie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samodzielnych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funkcji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technicznych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budownictwie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1278)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odpowiadające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wydane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podstawie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uprzednio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przepisów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właściwy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organ,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 ustawą</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marca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zasadach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klasyfikacji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zawodowych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nabytych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państwach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członkowskich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Unii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Europejskiej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63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394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proofErr w:type="spellStart"/>
      <w:r w:rsidRPr="00A54F22">
        <w:rPr>
          <w:rFonts w:asciiTheme="minorHAnsi" w:hAnsiTheme="minorHAnsi" w:cstheme="minorHAnsi"/>
          <w:sz w:val="24"/>
          <w:szCs w:val="24"/>
        </w:rPr>
        <w:t>późn</w:t>
      </w:r>
      <w:proofErr w:type="spellEnd"/>
      <w:r w:rsidRPr="00A54F22">
        <w:rPr>
          <w:rFonts w:asciiTheme="minorHAnsi"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 wcześniej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przepisami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dotyczącymi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 xml:space="preserve">kwalifikacji. Osoba,  która  będzie  uczestniczyć  w  wykonaniu  zamówienia,  zobowiązana będzie </w:t>
      </w:r>
      <w:r w:rsidR="00D42A13" w:rsidRPr="00A54F22">
        <w:rPr>
          <w:rFonts w:asciiTheme="minorHAnsi" w:hAnsiTheme="minorHAnsi" w:cstheme="minorHAnsi"/>
          <w:sz w:val="24"/>
          <w:szCs w:val="24"/>
        </w:rPr>
        <w:t xml:space="preserve">następnie </w:t>
      </w:r>
      <w:r w:rsidRPr="00A54F22">
        <w:rPr>
          <w:rFonts w:asciiTheme="minorHAnsi" w:hAnsiTheme="minorHAnsi" w:cstheme="minorHAnsi"/>
          <w:sz w:val="24"/>
          <w:szCs w:val="24"/>
        </w:rPr>
        <w:t xml:space="preserve">pełnić funkcję </w:t>
      </w:r>
      <w:r w:rsidRPr="00A54F22">
        <w:rPr>
          <w:rFonts w:asciiTheme="minorHAnsi" w:hAnsiTheme="minorHAnsi" w:cstheme="minorHAnsi"/>
          <w:b/>
          <w:sz w:val="24"/>
          <w:szCs w:val="24"/>
        </w:rPr>
        <w:t>projektanta</w:t>
      </w:r>
      <w:r w:rsidRPr="00A54F22">
        <w:rPr>
          <w:rFonts w:asciiTheme="minorHAnsi" w:hAnsiTheme="minorHAnsi" w:cstheme="minorHAnsi"/>
          <w:sz w:val="24"/>
          <w:szCs w:val="24"/>
        </w:rPr>
        <w:t xml:space="preserve"> przy realizacji przedmiotu zamówienia.</w:t>
      </w:r>
    </w:p>
    <w:p w14:paraId="710E4180" w14:textId="053CF7AB" w:rsidR="00D42A13" w:rsidRPr="00A54F22" w:rsidRDefault="00126CEE" w:rsidP="00F927AA">
      <w:pPr>
        <w:pStyle w:val="Akapitzlist"/>
        <w:numPr>
          <w:ilvl w:val="0"/>
          <w:numId w:val="23"/>
        </w:numPr>
        <w:spacing w:after="0"/>
        <w:ind w:left="284"/>
        <w:jc w:val="both"/>
        <w:rPr>
          <w:rFonts w:asciiTheme="minorHAnsi" w:hAnsiTheme="minorHAnsi" w:cstheme="minorHAnsi"/>
          <w:b/>
          <w:sz w:val="24"/>
          <w:szCs w:val="24"/>
        </w:rPr>
      </w:pPr>
      <w:r w:rsidRPr="00A54F22">
        <w:rPr>
          <w:rFonts w:asciiTheme="minorHAnsi" w:eastAsia="Arial" w:hAnsiTheme="minorHAnsi" w:cstheme="minorHAnsi"/>
          <w:b/>
          <w:sz w:val="24"/>
          <w:szCs w:val="24"/>
        </w:rPr>
        <w:t>projektant</w:t>
      </w:r>
      <w:r w:rsidRPr="00A54F22">
        <w:rPr>
          <w:rFonts w:asciiTheme="minorHAnsi" w:hAnsiTheme="minorHAnsi" w:cstheme="minorHAnsi"/>
          <w:b/>
          <w:sz w:val="24"/>
          <w:szCs w:val="24"/>
        </w:rPr>
        <w:t xml:space="preserve"> w specjalności instalacyjnej</w:t>
      </w:r>
      <w:r w:rsidRPr="00A54F22">
        <w:rPr>
          <w:rFonts w:asciiTheme="minorHAnsi" w:hAnsiTheme="minorHAnsi" w:cstheme="minorHAnsi"/>
          <w:sz w:val="24"/>
          <w:szCs w:val="24"/>
        </w:rPr>
        <w:t xml:space="preserve"> </w:t>
      </w:r>
      <w:r w:rsidRPr="00A54F22">
        <w:rPr>
          <w:rFonts w:asciiTheme="minorHAnsi" w:eastAsia="Arial" w:hAnsiTheme="minorHAnsi" w:cstheme="minorHAnsi"/>
          <w:b/>
          <w:sz w:val="24"/>
          <w:szCs w:val="24"/>
        </w:rPr>
        <w:t>w</w:t>
      </w:r>
      <w:r w:rsidRPr="00A54F22">
        <w:rPr>
          <w:rFonts w:asciiTheme="minorHAnsi" w:hAnsiTheme="minorHAnsi" w:cstheme="minorHAnsi"/>
          <w:b/>
          <w:sz w:val="24"/>
          <w:szCs w:val="24"/>
        </w:rPr>
        <w:t xml:space="preserve"> zakresie sieci, instalacji i urządzeń cieplnych i</w:t>
      </w:r>
      <w:r w:rsidR="00A57AAA">
        <w:rPr>
          <w:rFonts w:asciiTheme="minorHAnsi" w:hAnsiTheme="minorHAnsi" w:cstheme="minorHAnsi"/>
          <w:b/>
          <w:sz w:val="24"/>
          <w:szCs w:val="24"/>
        </w:rPr>
        <w:t> </w:t>
      </w:r>
      <w:r w:rsidRPr="00A54F22">
        <w:rPr>
          <w:rFonts w:asciiTheme="minorHAnsi" w:hAnsiTheme="minorHAnsi" w:cstheme="minorHAnsi"/>
          <w:b/>
          <w:sz w:val="24"/>
          <w:szCs w:val="24"/>
        </w:rPr>
        <w:t xml:space="preserve">wentylacyjnych i klimatyzacyjnych </w:t>
      </w:r>
      <w:r w:rsidRPr="00A54F22">
        <w:rPr>
          <w:rFonts w:asciiTheme="minorHAnsi" w:eastAsia="Arial" w:hAnsiTheme="minorHAnsi" w:cstheme="minorHAnsi"/>
          <w:sz w:val="24"/>
          <w:szCs w:val="24"/>
        </w:rPr>
        <w:t>-</w:t>
      </w:r>
      <w:r w:rsidRPr="00A54F22">
        <w:rPr>
          <w:rFonts w:asciiTheme="minorHAnsi" w:hAnsiTheme="minorHAnsi" w:cstheme="minorHAnsi"/>
          <w:sz w:val="24"/>
          <w:szCs w:val="24"/>
        </w:rPr>
        <w:t xml:space="preserve"> wskazana osoba musi posiadać następujące kwalifikacje: uprawnienia budowlane do projektowania w specjalności instalacyjnej w zakresie sieci, instalacji i urządzeń cieplnych i wentylacyjnych i klimatyzacyjnych bez ograniczeń, o których mowa w ustawie z dnia 7 lipca 1994 r. Prawo Budowlane (Dz. U. 2013 r. poz. 1409 z </w:t>
      </w:r>
      <w:proofErr w:type="spellStart"/>
      <w:r w:rsidRPr="00A54F22">
        <w:rPr>
          <w:rFonts w:asciiTheme="minorHAnsi" w:hAnsiTheme="minorHAnsi" w:cstheme="minorHAnsi"/>
          <w:sz w:val="24"/>
          <w:szCs w:val="24"/>
        </w:rPr>
        <w:t>późn</w:t>
      </w:r>
      <w:proofErr w:type="spellEnd"/>
      <w:r w:rsidRPr="00A54F22">
        <w:rPr>
          <w:rFonts w:asciiTheme="minorHAnsi" w:hAnsiTheme="minorHAnsi" w:cstheme="minorHAnsi"/>
          <w:sz w:val="24"/>
          <w:szCs w:val="24"/>
        </w:rPr>
        <w:t xml:space="preserve">.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t>
      </w:r>
      <w:r w:rsidRPr="00A54F22">
        <w:rPr>
          <w:rFonts w:asciiTheme="minorHAnsi" w:hAnsiTheme="minorHAnsi" w:cstheme="minorHAnsi"/>
          <w:sz w:val="24"/>
          <w:szCs w:val="24"/>
        </w:rPr>
        <w:lastRenderedPageBreak/>
        <w:t xml:space="preserve">właściwy organ, zgodnie z ustawą z dnia 18 marca 2008 r. o zasadach uznawania klasyfikacji zawodowych nabytych w państwach członkowskich Unii Europejskiej (Dz. U. 2008r. Nr 63 poz. 394 z </w:t>
      </w:r>
      <w:proofErr w:type="spellStart"/>
      <w:r w:rsidRPr="00A54F22">
        <w:rPr>
          <w:rFonts w:asciiTheme="minorHAnsi" w:hAnsiTheme="minorHAnsi" w:cstheme="minorHAnsi"/>
          <w:sz w:val="24"/>
          <w:szCs w:val="24"/>
        </w:rPr>
        <w:t>późn</w:t>
      </w:r>
      <w:proofErr w:type="spellEnd"/>
      <w:r w:rsidRPr="00A54F22">
        <w:rPr>
          <w:rFonts w:asciiTheme="minorHAnsi" w:hAnsiTheme="minorHAnsi" w:cstheme="minorHAnsi"/>
          <w:sz w:val="24"/>
          <w:szCs w:val="24"/>
        </w:rPr>
        <w:t>. zm.), lub zgodnie z wcześniej obowiązującymi przepisami dotyczącymi uznania kwalifikacji.</w:t>
      </w:r>
      <w:r w:rsidR="00D42A13" w:rsidRPr="00A54F22">
        <w:rPr>
          <w:rFonts w:asciiTheme="minorHAnsi" w:hAnsiTheme="minorHAnsi" w:cstheme="minorHAnsi"/>
          <w:sz w:val="24"/>
          <w:szCs w:val="24"/>
        </w:rPr>
        <w:t xml:space="preserve"> Osoba, która  będzie  uczestniczyć  w  wykonaniu  zamówienia,  zobowiązana  będzie następnie pełnić funkcję </w:t>
      </w:r>
      <w:r w:rsidR="00D42A13" w:rsidRPr="00A54F22">
        <w:rPr>
          <w:rFonts w:asciiTheme="minorHAnsi" w:hAnsiTheme="minorHAnsi" w:cstheme="minorHAnsi"/>
          <w:b/>
          <w:sz w:val="24"/>
          <w:szCs w:val="24"/>
        </w:rPr>
        <w:t>koordynatora do spraw charakterystyki energetycznej</w:t>
      </w:r>
      <w:r w:rsidR="00D42A13" w:rsidRPr="00A54F22">
        <w:rPr>
          <w:rFonts w:asciiTheme="minorHAnsi" w:hAnsiTheme="minorHAnsi" w:cstheme="minorHAnsi"/>
          <w:sz w:val="24"/>
          <w:szCs w:val="24"/>
        </w:rPr>
        <w:t xml:space="preserve"> przy realizacji przedmiotu zamówienia.</w:t>
      </w:r>
    </w:p>
    <w:p w14:paraId="4AF3BF57" w14:textId="77777777" w:rsidR="00126CEE" w:rsidRPr="006C4D89"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b/>
          <w:sz w:val="24"/>
          <w:szCs w:val="24"/>
        </w:rPr>
      </w:pPr>
      <w:r w:rsidRPr="006C4D89">
        <w:rPr>
          <w:rFonts w:asciiTheme="minorHAnsi" w:eastAsia="Arial" w:hAnsiTheme="minorHAnsi" w:cstheme="minorHAnsi"/>
          <w:b/>
          <w:sz w:val="24"/>
          <w:szCs w:val="24"/>
        </w:rPr>
        <w:t>projektant</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w</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specjalności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instalacyjnej</w:t>
      </w:r>
      <w:r w:rsidRPr="006C4D89">
        <w:rPr>
          <w:rFonts w:asciiTheme="minorHAnsi" w:eastAsia="Calibri" w:hAnsiTheme="minorHAnsi" w:cstheme="minorHAnsi"/>
          <w:sz w:val="24"/>
          <w:szCs w:val="24"/>
        </w:rPr>
        <w:t xml:space="preserve"> </w:t>
      </w:r>
      <w:r w:rsidRPr="006C4D89">
        <w:rPr>
          <w:rFonts w:asciiTheme="minorHAnsi" w:eastAsia="Arial" w:hAnsiTheme="minorHAnsi" w:cstheme="minorHAnsi"/>
          <w:b/>
          <w:sz w:val="24"/>
          <w:szCs w:val="24"/>
        </w:rPr>
        <w:t>w</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zakresie</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sieci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instalacji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urządzeń</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wodociągowych</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w</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zakresie</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sieci,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instalacji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urządzeń</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wodociągowych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wskazana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osoba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musi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posiadać</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następujące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kwalifikacje: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uprawnienia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projektowania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specjalności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instalacyjnej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zakresie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sieci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instalacji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urządzeń</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wodociągowych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bez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ograniczeń,</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których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mowa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ustawie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7</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lipca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1994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Prawo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2013</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1409</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proofErr w:type="spellStart"/>
      <w:r w:rsidRPr="006C4D89">
        <w:rPr>
          <w:rFonts w:asciiTheme="minorHAnsi" w:hAnsiTheme="minorHAnsi" w:cstheme="minorHAnsi"/>
          <w:sz w:val="24"/>
          <w:szCs w:val="24"/>
        </w:rPr>
        <w:t>późn</w:t>
      </w:r>
      <w:proofErr w:type="spellEnd"/>
      <w:r w:rsidRPr="006C4D89">
        <w:rPr>
          <w:rFonts w:asciiTheme="minorHAnsi" w:hAnsiTheme="minorHAnsi" w:cstheme="minorHAnsi"/>
          <w:sz w:val="24"/>
          <w:szCs w:val="24"/>
        </w:rPr>
        <w:t>.</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oraz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Rozporządzeniu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ministra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Infrastruktury</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Rozwoju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11</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września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sprawie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samodzielnych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funkcji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technicznych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budownictwie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1278)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odpowiadające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uprawnienia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wydane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podstawie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uprzednio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przepisów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prawa,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właściwy</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organ,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 ustawą</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marca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zasadach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uznawania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klasyfikacji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zawodowych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nabytych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państwach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członkowskich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Unii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Europejskiej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63</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394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proofErr w:type="spellStart"/>
      <w:r w:rsidRPr="006C4D89">
        <w:rPr>
          <w:rFonts w:asciiTheme="minorHAnsi" w:hAnsiTheme="minorHAnsi" w:cstheme="minorHAnsi"/>
          <w:sz w:val="24"/>
          <w:szCs w:val="24"/>
        </w:rPr>
        <w:t>późn</w:t>
      </w:r>
      <w:proofErr w:type="spellEnd"/>
      <w:r w:rsidRPr="006C4D89">
        <w:rPr>
          <w:rFonts w:asciiTheme="minorHAnsi" w:hAnsiTheme="minorHAnsi" w:cstheme="minorHAnsi"/>
          <w:sz w:val="24"/>
          <w:szCs w:val="24"/>
        </w:rPr>
        <w:t>.</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 wcześniej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przepisami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dotyczącymi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kwalifikacji.</w:t>
      </w:r>
    </w:p>
    <w:p w14:paraId="04003F8E" w14:textId="77777777" w:rsidR="00126CEE" w:rsidRPr="006C4D89"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b/>
          <w:sz w:val="24"/>
          <w:szCs w:val="24"/>
        </w:rPr>
      </w:pPr>
      <w:r w:rsidRPr="006C4D89">
        <w:rPr>
          <w:rFonts w:asciiTheme="minorHAnsi" w:eastAsia="Arial" w:hAnsiTheme="minorHAnsi" w:cstheme="minorHAnsi"/>
          <w:b/>
          <w:sz w:val="24"/>
          <w:szCs w:val="24"/>
        </w:rPr>
        <w:t>projektant</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w</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specjalności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instalacyjnej</w:t>
      </w:r>
      <w:r w:rsidRPr="006C4D89">
        <w:rPr>
          <w:rFonts w:asciiTheme="minorHAnsi" w:eastAsia="Calibri" w:hAnsiTheme="minorHAnsi" w:cstheme="minorHAnsi"/>
          <w:sz w:val="24"/>
          <w:szCs w:val="24"/>
        </w:rPr>
        <w:t xml:space="preserve"> </w:t>
      </w:r>
      <w:r w:rsidRPr="006C4D89">
        <w:rPr>
          <w:rFonts w:asciiTheme="minorHAnsi" w:eastAsia="Arial" w:hAnsiTheme="minorHAnsi" w:cstheme="minorHAnsi"/>
          <w:b/>
          <w:sz w:val="24"/>
          <w:szCs w:val="24"/>
        </w:rPr>
        <w:t>w</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zakresie</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sieci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instalacji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urządzeń</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kanalizacyjnych</w:t>
      </w:r>
      <w:r w:rsidRPr="006C4D89">
        <w:rPr>
          <w:rFonts w:asciiTheme="minorHAnsi" w:eastAsia="Calibri" w:hAnsiTheme="minorHAnsi" w:cstheme="minorHAnsi"/>
          <w:b/>
          <w:sz w:val="24"/>
          <w:szCs w:val="24"/>
        </w:rPr>
        <w:t xml:space="preserve"> </w:t>
      </w:r>
      <w:r w:rsidRPr="006C4D89">
        <w:rPr>
          <w:rFonts w:asciiTheme="minorHAnsi" w:eastAsia="Arial" w:hAnsiTheme="minorHAnsi" w:cstheme="minorHAnsi"/>
          <w:sz w:val="24"/>
          <w:szCs w:val="24"/>
        </w:rPr>
        <w:t>-</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wskazana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osoba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musi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posiadać</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następujące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kwalifikacje: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uprawnienia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projektowania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specjalności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instalacyjnej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zakresie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sieci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instalacji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urządzeń</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kanalizacyjnych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bez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ograniczeń,</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 których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mowa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ustawie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7</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lipca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1994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Prawo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2013</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1409</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proofErr w:type="spellStart"/>
      <w:r w:rsidRPr="006C4D89">
        <w:rPr>
          <w:rFonts w:asciiTheme="minorHAnsi" w:hAnsiTheme="minorHAnsi" w:cstheme="minorHAnsi"/>
          <w:sz w:val="24"/>
          <w:szCs w:val="24"/>
        </w:rPr>
        <w:t>późn</w:t>
      </w:r>
      <w:proofErr w:type="spellEnd"/>
      <w:r w:rsidRPr="006C4D89">
        <w:rPr>
          <w:rFonts w:asciiTheme="minorHAnsi" w:hAnsiTheme="minorHAnsi" w:cstheme="minorHAnsi"/>
          <w:sz w:val="24"/>
          <w:szCs w:val="24"/>
        </w:rPr>
        <w:t>.</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oraz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Rozporządzeniu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ministra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Infrastruktury</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Rozwoju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11</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września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sprawie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samodzielnych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funkcji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technicznych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budownictwie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1278)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odpowiadające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uprawnienia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wydane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podstawie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uprzednio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przepisów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prawa,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właściwy</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organ,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ustawą</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marca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zasadach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uznawania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klasyfikacji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zawodowych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nabytych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państwach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członkowskich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Unii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Europejskiej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63</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394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proofErr w:type="spellStart"/>
      <w:r w:rsidRPr="006C4D89">
        <w:rPr>
          <w:rFonts w:asciiTheme="minorHAnsi" w:hAnsiTheme="minorHAnsi" w:cstheme="minorHAnsi"/>
          <w:sz w:val="24"/>
          <w:szCs w:val="24"/>
        </w:rPr>
        <w:t>późn</w:t>
      </w:r>
      <w:proofErr w:type="spellEnd"/>
      <w:r w:rsidRPr="006C4D89">
        <w:rPr>
          <w:rFonts w:asciiTheme="minorHAnsi" w:hAnsiTheme="minorHAnsi" w:cstheme="minorHAnsi"/>
          <w:sz w:val="24"/>
          <w:szCs w:val="24"/>
        </w:rPr>
        <w:t>.</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wcześniej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przepisami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dotyczącymi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kwalifikacji.</w:t>
      </w:r>
    </w:p>
    <w:p w14:paraId="1892E0FD" w14:textId="77777777" w:rsidR="00126CEE" w:rsidRPr="00A54F22"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sz w:val="24"/>
          <w:szCs w:val="24"/>
        </w:rPr>
      </w:pPr>
      <w:r w:rsidRPr="00A54F22">
        <w:rPr>
          <w:rFonts w:asciiTheme="minorHAnsi" w:eastAsia="Arial" w:hAnsiTheme="minorHAnsi" w:cstheme="minorHAnsi"/>
          <w:b/>
          <w:sz w:val="24"/>
          <w:szCs w:val="24"/>
        </w:rPr>
        <w:t>projektant</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specjalności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instalacyjnej</w:t>
      </w:r>
      <w:r w:rsidRPr="00A54F22">
        <w:rPr>
          <w:rFonts w:asciiTheme="minorHAnsi" w:eastAsia="Calibri" w:hAnsiTheme="minorHAnsi" w:cstheme="minorHAnsi"/>
          <w:sz w:val="24"/>
          <w:szCs w:val="24"/>
        </w:rPr>
        <w:t xml:space="preserve"> </w:t>
      </w:r>
      <w:r w:rsidRPr="00A54F22">
        <w:rPr>
          <w:rFonts w:asciiTheme="minorHAnsi" w:eastAsia="Arial"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zakresie</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sieci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instalacji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urządzeń</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elektrycznych</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elektroenergetycznych</w:t>
      </w:r>
      <w:r w:rsidRPr="00A54F22">
        <w:rPr>
          <w:rFonts w:asciiTheme="minorHAnsi" w:eastAsia="Calibri" w:hAnsiTheme="minorHAnsi" w:cstheme="minorHAnsi"/>
          <w:b/>
          <w:sz w:val="24"/>
          <w:szCs w:val="24"/>
        </w:rPr>
        <w:t xml:space="preserve"> </w:t>
      </w:r>
      <w:r w:rsidRPr="00A54F22">
        <w:rPr>
          <w:rFonts w:asciiTheme="minorHAnsi" w:eastAsia="Arial"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wskazana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osoba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musi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posiadać</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następujące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projektowania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specjalności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instalacyjnej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zakresie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sieci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instalacji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urządzeń</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 xml:space="preserve">elektrycznych </w:t>
      </w:r>
      <w:r w:rsidRPr="00A54F22">
        <w:rPr>
          <w:rFonts w:asciiTheme="minorHAnsi" w:eastAsia="Calibri" w:hAnsiTheme="minorHAnsi" w:cstheme="minorHAnsi"/>
          <w:sz w:val="24"/>
          <w:szCs w:val="24"/>
        </w:rPr>
        <w:t xml:space="preserve">i </w:t>
      </w:r>
      <w:r w:rsidRPr="00A54F22">
        <w:rPr>
          <w:rFonts w:asciiTheme="minorHAnsi" w:hAnsiTheme="minorHAnsi" w:cstheme="minorHAnsi"/>
          <w:sz w:val="24"/>
          <w:szCs w:val="24"/>
        </w:rPr>
        <w:t>elektroenergetycznych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ograniczeń,</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których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mowa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7</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lipca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1994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1409</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proofErr w:type="spellStart"/>
      <w:r w:rsidRPr="00A54F22">
        <w:rPr>
          <w:rFonts w:asciiTheme="minorHAnsi" w:hAnsiTheme="minorHAnsi" w:cstheme="minorHAnsi"/>
          <w:sz w:val="24"/>
          <w:szCs w:val="24"/>
        </w:rPr>
        <w:t>późn</w:t>
      </w:r>
      <w:proofErr w:type="spellEnd"/>
      <w:r w:rsidRPr="00A54F22">
        <w:rPr>
          <w:rFonts w:asciiTheme="minorHAnsi"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oraz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Rozporządzeniu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ministra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Infrastruktury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Rozwoju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11</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września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sprawie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samodzielnych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funkcji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technicznych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budownictwie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1278)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odpowiadające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wydane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podstawie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uprzednio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przepisów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właściwy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organ,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ustawą</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marca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zasadach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klasyfikacji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zawodowych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nabytych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państwach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członkowskich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Unii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Europejskiej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63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394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proofErr w:type="spellStart"/>
      <w:r w:rsidRPr="00A54F22">
        <w:rPr>
          <w:rFonts w:asciiTheme="minorHAnsi" w:hAnsiTheme="minorHAnsi" w:cstheme="minorHAnsi"/>
          <w:sz w:val="24"/>
          <w:szCs w:val="24"/>
        </w:rPr>
        <w:t>późn</w:t>
      </w:r>
      <w:proofErr w:type="spellEnd"/>
      <w:r w:rsidRPr="00A54F22">
        <w:rPr>
          <w:rFonts w:asciiTheme="minorHAnsi"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wcześniej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przepisami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dotyczącymi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kwalifikacji.</w:t>
      </w:r>
    </w:p>
    <w:p w14:paraId="55CDF871" w14:textId="77777777" w:rsidR="00126CEE" w:rsidRPr="006C4D89"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sz w:val="24"/>
          <w:szCs w:val="24"/>
        </w:rPr>
      </w:pPr>
      <w:r w:rsidRPr="00A54F22">
        <w:rPr>
          <w:rFonts w:asciiTheme="minorHAnsi" w:eastAsia="Arial" w:hAnsiTheme="minorHAnsi" w:cstheme="minorHAnsi"/>
          <w:b/>
          <w:sz w:val="24"/>
          <w:szCs w:val="24"/>
        </w:rPr>
        <w:t>projektant</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specjalności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instalacyjnej</w:t>
      </w:r>
      <w:r w:rsidRPr="00A54F22">
        <w:rPr>
          <w:rFonts w:asciiTheme="minorHAnsi" w:eastAsia="Calibri" w:hAnsiTheme="minorHAnsi" w:cstheme="minorHAnsi"/>
          <w:sz w:val="24"/>
          <w:szCs w:val="24"/>
        </w:rPr>
        <w:t xml:space="preserve"> </w:t>
      </w:r>
      <w:r w:rsidRPr="00A54F22">
        <w:rPr>
          <w:rFonts w:asciiTheme="minorHAnsi" w:eastAsia="Arial"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zakresie</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sieci, instalacji i urządzeń telekomunikacyjnych</w:t>
      </w:r>
      <w:r w:rsidRPr="00A54F22">
        <w:rPr>
          <w:rFonts w:asciiTheme="minorHAnsi" w:eastAsia="Calibri" w:hAnsiTheme="minorHAnsi" w:cstheme="minorHAnsi"/>
          <w:b/>
          <w:sz w:val="24"/>
          <w:szCs w:val="24"/>
        </w:rPr>
        <w:t xml:space="preserve"> </w:t>
      </w:r>
      <w:r w:rsidRPr="00A54F22">
        <w:rPr>
          <w:rFonts w:asciiTheme="minorHAnsi" w:eastAsia="Arial"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wskazana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osoba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musi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posiadać</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następujące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projektowania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specjalności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instalacyjnej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zakresie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sieci, instalacji i urządzeń telekomunikacyjnych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ograniczeń,</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których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mowa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7</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lipca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1994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lastRenderedPageBreak/>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1409</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proofErr w:type="spellStart"/>
      <w:r w:rsidRPr="00A54F22">
        <w:rPr>
          <w:rFonts w:asciiTheme="minorHAnsi" w:hAnsiTheme="minorHAnsi" w:cstheme="minorHAnsi"/>
          <w:sz w:val="24"/>
          <w:szCs w:val="24"/>
        </w:rPr>
        <w:t>późn</w:t>
      </w:r>
      <w:proofErr w:type="spellEnd"/>
      <w:r w:rsidRPr="00A54F22">
        <w:rPr>
          <w:rFonts w:asciiTheme="minorHAnsi"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oraz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Rozporządzeniu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ministra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Infrastruktury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Rozwoju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11</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września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sprawie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samodzielnych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funkcji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technicznych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budownictwie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1278)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odpowiadające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wydane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podstawie</w:t>
      </w:r>
      <w:r w:rsidRPr="00A54F22">
        <w:rPr>
          <w:rFonts w:asciiTheme="minorHAnsi" w:eastAsia="Calibri" w:hAnsiTheme="minorHAnsi" w:cstheme="minorHAnsi"/>
          <w:sz w:val="24"/>
          <w:szCs w:val="24"/>
        </w:rPr>
        <w:t xml:space="preserve"> </w:t>
      </w:r>
      <w:r w:rsidRPr="006C4D89">
        <w:rPr>
          <w:rFonts w:asciiTheme="minorHAnsi" w:hAnsiTheme="minorHAnsi" w:cstheme="minorHAnsi"/>
          <w:sz w:val="24"/>
          <w:szCs w:val="24"/>
        </w:rPr>
        <w:t>uprzednio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przepisów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prawa,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właściwy</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organ,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ustawą</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marca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zasadach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uznawania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klasyfikacji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zawodowych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nabytych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państwach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członkowskich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Unii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Europejskiej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63</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394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proofErr w:type="spellStart"/>
      <w:r w:rsidRPr="006C4D89">
        <w:rPr>
          <w:rFonts w:asciiTheme="minorHAnsi" w:hAnsiTheme="minorHAnsi" w:cstheme="minorHAnsi"/>
          <w:sz w:val="24"/>
          <w:szCs w:val="24"/>
        </w:rPr>
        <w:t>późn</w:t>
      </w:r>
      <w:proofErr w:type="spellEnd"/>
      <w:r w:rsidRPr="006C4D89">
        <w:rPr>
          <w:rFonts w:asciiTheme="minorHAnsi" w:hAnsiTheme="minorHAnsi" w:cstheme="minorHAnsi"/>
          <w:sz w:val="24"/>
          <w:szCs w:val="24"/>
        </w:rPr>
        <w:t>.</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wcześniej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przepisami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dotyczącymi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kwalifikacji.</w:t>
      </w:r>
    </w:p>
    <w:p w14:paraId="59C0D92C" w14:textId="77777777" w:rsidR="00126CEE" w:rsidRPr="00A54F22"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sz w:val="24"/>
          <w:szCs w:val="24"/>
        </w:rPr>
      </w:pPr>
      <w:r w:rsidRPr="00A54F22">
        <w:rPr>
          <w:rFonts w:asciiTheme="minorHAnsi" w:eastAsia="Arial" w:hAnsiTheme="minorHAnsi" w:cstheme="minorHAnsi"/>
          <w:b/>
          <w:sz w:val="24"/>
          <w:szCs w:val="24"/>
        </w:rPr>
        <w:t>projektant</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specjalności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drogowej</w:t>
      </w:r>
      <w:r w:rsidRPr="00A54F22">
        <w:rPr>
          <w:rFonts w:asciiTheme="minorHAnsi" w:eastAsia="Calibri" w:hAnsiTheme="minorHAnsi" w:cstheme="minorHAnsi"/>
          <w:b/>
          <w:sz w:val="24"/>
          <w:szCs w:val="24"/>
        </w:rPr>
        <w:t xml:space="preserve"> </w:t>
      </w:r>
      <w:r w:rsidRPr="00A54F22">
        <w:rPr>
          <w:rFonts w:asciiTheme="minorHAnsi" w:eastAsia="Arial"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wskazana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osoba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musi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posiadać</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następujące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projektowania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specjalności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inżynieryjnej drogowej,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których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mowa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7</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lipca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1994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1409</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proofErr w:type="spellStart"/>
      <w:r w:rsidRPr="00A54F22">
        <w:rPr>
          <w:rFonts w:asciiTheme="minorHAnsi" w:hAnsiTheme="minorHAnsi" w:cstheme="minorHAnsi"/>
          <w:sz w:val="24"/>
          <w:szCs w:val="24"/>
        </w:rPr>
        <w:t>późn</w:t>
      </w:r>
      <w:proofErr w:type="spellEnd"/>
      <w:r w:rsidRPr="00A54F22">
        <w:rPr>
          <w:rFonts w:asciiTheme="minorHAnsi"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oraz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Rozporządzeniu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ministra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Infrastruktury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Rozwoju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11</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września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sprawie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samodzielnych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funkcji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technicznych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budownictwie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 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1278)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odpowiadające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wydane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podstawie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uprzednio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przepisów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właściwy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organ,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ustawą</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marca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zasadach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klasyfikacji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zawodowych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nabytych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państwach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członkowskich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Unii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Europejskiej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63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394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proofErr w:type="spellStart"/>
      <w:r w:rsidRPr="00A54F22">
        <w:rPr>
          <w:rFonts w:asciiTheme="minorHAnsi" w:hAnsiTheme="minorHAnsi" w:cstheme="minorHAnsi"/>
          <w:sz w:val="24"/>
          <w:szCs w:val="24"/>
        </w:rPr>
        <w:t>późn</w:t>
      </w:r>
      <w:proofErr w:type="spellEnd"/>
      <w:r w:rsidRPr="00A54F22">
        <w:rPr>
          <w:rFonts w:asciiTheme="minorHAnsi"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wcześniej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przepisami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dotyczącymi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kwalifikacji.</w:t>
      </w:r>
    </w:p>
    <w:p w14:paraId="565849D2" w14:textId="77777777" w:rsidR="00126CEE" w:rsidRPr="0022303B" w:rsidRDefault="00126CEE" w:rsidP="00126CEE">
      <w:pPr>
        <w:spacing w:before="1"/>
        <w:ind w:right="136"/>
        <w:jc w:val="both"/>
        <w:rPr>
          <w:rFonts w:ascii="Calibri" w:eastAsia="Arial" w:hAnsi="Calibri" w:cs="Calibri"/>
          <w:sz w:val="24"/>
          <w:szCs w:val="24"/>
        </w:rPr>
      </w:pPr>
    </w:p>
    <w:p w14:paraId="1414D927" w14:textId="77777777" w:rsidR="00126CEE" w:rsidRPr="00126CEE" w:rsidRDefault="00126CEE" w:rsidP="00A54F22">
      <w:pPr>
        <w:pStyle w:val="Akapitzlist"/>
        <w:numPr>
          <w:ilvl w:val="0"/>
          <w:numId w:val="21"/>
        </w:numPr>
        <w:shd w:val="clear" w:color="auto" w:fill="FFFFFF"/>
        <w:spacing w:before="243"/>
        <w:rPr>
          <w:bCs/>
          <w:spacing w:val="-13"/>
          <w:sz w:val="24"/>
          <w:szCs w:val="24"/>
          <w:u w:val="single"/>
        </w:rPr>
      </w:pPr>
      <w:r w:rsidRPr="00126CEE">
        <w:rPr>
          <w:bCs/>
          <w:spacing w:val="-13"/>
          <w:sz w:val="24"/>
          <w:szCs w:val="24"/>
          <w:u w:val="single"/>
        </w:rPr>
        <w:t xml:space="preserve">Do </w:t>
      </w:r>
      <w:r w:rsidR="00E8384E">
        <w:rPr>
          <w:bCs/>
          <w:spacing w:val="-13"/>
          <w:sz w:val="24"/>
          <w:szCs w:val="24"/>
          <w:u w:val="single"/>
        </w:rPr>
        <w:t>realizacji</w:t>
      </w:r>
      <w:r w:rsidRPr="00126CEE">
        <w:rPr>
          <w:bCs/>
          <w:spacing w:val="-13"/>
          <w:sz w:val="24"/>
          <w:szCs w:val="24"/>
          <w:u w:val="single"/>
        </w:rPr>
        <w:t>:</w:t>
      </w:r>
    </w:p>
    <w:p w14:paraId="4510FDD5" w14:textId="77777777" w:rsidR="006C4D89" w:rsidRPr="00224412" w:rsidRDefault="00224412" w:rsidP="00F927AA">
      <w:pPr>
        <w:pStyle w:val="Akapitzlist"/>
        <w:numPr>
          <w:ilvl w:val="0"/>
          <w:numId w:val="23"/>
        </w:numPr>
        <w:ind w:left="284"/>
        <w:jc w:val="both"/>
        <w:rPr>
          <w:rFonts w:asciiTheme="minorHAnsi" w:hAnsiTheme="minorHAnsi" w:cstheme="minorHAnsi"/>
          <w:b/>
          <w:sz w:val="24"/>
          <w:szCs w:val="24"/>
        </w:rPr>
      </w:pPr>
      <w:r>
        <w:rPr>
          <w:rFonts w:asciiTheme="minorHAnsi" w:eastAsia="Arial" w:hAnsiTheme="minorHAnsi" w:cstheme="minorHAnsi"/>
          <w:b/>
          <w:sz w:val="24"/>
          <w:szCs w:val="24"/>
        </w:rPr>
        <w:t>k</w:t>
      </w:r>
      <w:r w:rsidR="006C4D89" w:rsidRPr="00224412">
        <w:rPr>
          <w:rFonts w:asciiTheme="minorHAnsi" w:eastAsia="Arial" w:hAnsiTheme="minorHAnsi" w:cstheme="minorHAnsi"/>
          <w:b/>
          <w:sz w:val="24"/>
          <w:szCs w:val="24"/>
        </w:rPr>
        <w:t>ierownik budowy</w:t>
      </w:r>
      <w:r w:rsidR="006C4D89" w:rsidRPr="00224412">
        <w:rPr>
          <w:rFonts w:asciiTheme="minorHAnsi" w:hAnsiTheme="minorHAnsi" w:cstheme="minorHAnsi"/>
          <w:sz w:val="24"/>
          <w:szCs w:val="24"/>
        </w:rPr>
        <w:t xml:space="preserve"> – w</w:t>
      </w:r>
      <w:r w:rsidR="006C4D89" w:rsidRPr="00224412">
        <w:rPr>
          <w:rFonts w:asciiTheme="minorHAnsi" w:eastAsia="Arial" w:hAnsiTheme="minorHAnsi" w:cstheme="minorHAnsi"/>
          <w:sz w:val="24"/>
          <w:szCs w:val="24"/>
        </w:rPr>
        <w:t>skazana</w:t>
      </w:r>
      <w:r w:rsidR="006C4D89" w:rsidRPr="00224412">
        <w:rPr>
          <w:rFonts w:asciiTheme="minorHAnsi" w:hAnsiTheme="minorHAnsi" w:cstheme="minorHAnsi"/>
          <w:sz w:val="24"/>
          <w:szCs w:val="24"/>
        </w:rPr>
        <w:t xml:space="preserve"> osoba musi posiadać następujące kwalifikacje: uprawnienia budowlane </w:t>
      </w:r>
      <w:r w:rsidRPr="00224412">
        <w:rPr>
          <w:rFonts w:asciiTheme="minorHAnsi" w:hAnsiTheme="minorHAnsi" w:cstheme="minorHAnsi"/>
          <w:sz w:val="24"/>
          <w:szCs w:val="24"/>
        </w:rPr>
        <w:t xml:space="preserve">bez ograniczeń do kierowania robotami w specjalności  </w:t>
      </w:r>
      <w:proofErr w:type="spellStart"/>
      <w:r w:rsidRPr="00224412">
        <w:rPr>
          <w:rFonts w:asciiTheme="minorHAnsi" w:hAnsiTheme="minorHAnsi" w:cstheme="minorHAnsi"/>
          <w:sz w:val="24"/>
          <w:szCs w:val="24"/>
        </w:rPr>
        <w:t>konstrukcyjno</w:t>
      </w:r>
      <w:proofErr w:type="spellEnd"/>
      <w:r w:rsidRPr="00224412">
        <w:rPr>
          <w:rFonts w:asciiTheme="minorHAnsi" w:hAnsiTheme="minorHAnsi" w:cstheme="minorHAnsi"/>
          <w:sz w:val="24"/>
          <w:szCs w:val="24"/>
        </w:rPr>
        <w:t>–budowlanej</w:t>
      </w:r>
      <w:r w:rsidR="006C4D89" w:rsidRPr="00224412">
        <w:rPr>
          <w:rFonts w:asciiTheme="minorHAnsi" w:hAnsiTheme="minorHAnsi" w:cstheme="minorHAnsi"/>
          <w:sz w:val="24"/>
          <w:szCs w:val="24"/>
        </w:rPr>
        <w:t>, o</w:t>
      </w:r>
      <w:r w:rsidRPr="00224412">
        <w:rPr>
          <w:rFonts w:asciiTheme="minorHAnsi" w:hAnsiTheme="minorHAnsi" w:cstheme="minorHAnsi"/>
          <w:sz w:val="24"/>
          <w:szCs w:val="24"/>
        </w:rPr>
        <w:t> </w:t>
      </w:r>
      <w:r w:rsidR="006C4D89" w:rsidRPr="00224412">
        <w:rPr>
          <w:rFonts w:asciiTheme="minorHAnsi" w:hAnsiTheme="minorHAnsi" w:cstheme="minorHAnsi"/>
          <w:sz w:val="24"/>
          <w:szCs w:val="24"/>
        </w:rPr>
        <w:t xml:space="preserve">których mowa w ustawie z dnia 7 lipca 1994 r. Prawo Budowlane (Dz. U. 2013r. poz. 1409 z </w:t>
      </w:r>
      <w:proofErr w:type="spellStart"/>
      <w:r w:rsidR="006C4D89" w:rsidRPr="00224412">
        <w:rPr>
          <w:rFonts w:asciiTheme="minorHAnsi" w:hAnsiTheme="minorHAnsi" w:cstheme="minorHAnsi"/>
          <w:sz w:val="24"/>
          <w:szCs w:val="24"/>
        </w:rPr>
        <w:t>późn</w:t>
      </w:r>
      <w:proofErr w:type="spellEnd"/>
      <w:r w:rsidR="006C4D89" w:rsidRPr="00224412">
        <w:rPr>
          <w:rFonts w:asciiTheme="minorHAnsi" w:hAnsiTheme="minorHAnsi" w:cstheme="minorHAnsi"/>
          <w:sz w:val="24"/>
          <w:szCs w:val="24"/>
        </w:rPr>
        <w:t xml:space="preserve">.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w:t>
      </w:r>
      <w:proofErr w:type="spellStart"/>
      <w:r w:rsidR="006C4D89" w:rsidRPr="00224412">
        <w:rPr>
          <w:rFonts w:asciiTheme="minorHAnsi" w:hAnsiTheme="minorHAnsi" w:cstheme="minorHAnsi"/>
          <w:sz w:val="24"/>
          <w:szCs w:val="24"/>
        </w:rPr>
        <w:t>późn</w:t>
      </w:r>
      <w:proofErr w:type="spellEnd"/>
      <w:r w:rsidR="006C4D89" w:rsidRPr="00224412">
        <w:rPr>
          <w:rFonts w:asciiTheme="minorHAnsi" w:hAnsiTheme="minorHAnsi" w:cstheme="minorHAnsi"/>
          <w:sz w:val="24"/>
          <w:szCs w:val="24"/>
        </w:rPr>
        <w:t>. zm.), lub zgodnie z wcześniej obowiązującymi przepisami dotyczącymi uznania kwalifikacji.</w:t>
      </w:r>
    </w:p>
    <w:p w14:paraId="37E6ACB8" w14:textId="77777777" w:rsidR="00224412" w:rsidRPr="00224412" w:rsidRDefault="00224412" w:rsidP="00F927AA">
      <w:pPr>
        <w:pStyle w:val="Akapitzlist"/>
        <w:numPr>
          <w:ilvl w:val="0"/>
          <w:numId w:val="23"/>
        </w:numPr>
        <w:ind w:left="284"/>
        <w:jc w:val="both"/>
        <w:rPr>
          <w:rFonts w:asciiTheme="minorHAnsi" w:hAnsiTheme="minorHAnsi" w:cstheme="minorHAnsi"/>
          <w:b/>
          <w:sz w:val="24"/>
          <w:szCs w:val="24"/>
        </w:rPr>
      </w:pPr>
      <w:r w:rsidRPr="00224412">
        <w:rPr>
          <w:rFonts w:asciiTheme="minorHAnsi" w:hAnsiTheme="minorHAnsi" w:cstheme="minorHAnsi"/>
          <w:b/>
          <w:sz w:val="24"/>
          <w:szCs w:val="24"/>
        </w:rPr>
        <w:t>kierownik robót elektrycznych</w:t>
      </w:r>
      <w:r w:rsidRPr="00224412">
        <w:rPr>
          <w:rFonts w:asciiTheme="minorHAnsi" w:hAnsiTheme="minorHAnsi" w:cstheme="minorHAnsi"/>
          <w:sz w:val="24"/>
          <w:szCs w:val="24"/>
        </w:rPr>
        <w:t xml:space="preserve"> - w</w:t>
      </w:r>
      <w:r w:rsidRPr="00224412">
        <w:rPr>
          <w:rFonts w:asciiTheme="minorHAnsi" w:eastAsia="Arial" w:hAnsiTheme="minorHAnsi" w:cstheme="minorHAnsi"/>
          <w:sz w:val="24"/>
          <w:szCs w:val="24"/>
        </w:rPr>
        <w:t>skazana</w:t>
      </w:r>
      <w:r w:rsidRPr="00224412">
        <w:rPr>
          <w:rFonts w:asciiTheme="minorHAnsi" w:hAnsiTheme="minorHAnsi" w:cstheme="minorHAnsi"/>
          <w:sz w:val="24"/>
          <w:szCs w:val="24"/>
        </w:rPr>
        <w:t xml:space="preserve"> osoba musi posiadać następujące kwalifikacje: uprawnienia budowlane bez ograniczeń do kierowania robotami w zakresie sieci instalacji i urządzeń elektrycznych i elektroenergetycznych, o których mowa w ustawie z dnia 7 lipca 1994 r. Prawo Budowlane (Dz. U. 2013r. poz. 1409 z </w:t>
      </w:r>
      <w:proofErr w:type="spellStart"/>
      <w:r w:rsidRPr="00224412">
        <w:rPr>
          <w:rFonts w:asciiTheme="minorHAnsi" w:hAnsiTheme="minorHAnsi" w:cstheme="minorHAnsi"/>
          <w:sz w:val="24"/>
          <w:szCs w:val="24"/>
        </w:rPr>
        <w:t>późn</w:t>
      </w:r>
      <w:proofErr w:type="spellEnd"/>
      <w:r w:rsidRPr="00224412">
        <w:rPr>
          <w:rFonts w:asciiTheme="minorHAnsi" w:hAnsiTheme="minorHAnsi" w:cstheme="minorHAnsi"/>
          <w:sz w:val="24"/>
          <w:szCs w:val="24"/>
        </w:rPr>
        <w:t xml:space="preserve">.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w:t>
      </w:r>
      <w:proofErr w:type="spellStart"/>
      <w:r w:rsidRPr="00224412">
        <w:rPr>
          <w:rFonts w:asciiTheme="minorHAnsi" w:hAnsiTheme="minorHAnsi" w:cstheme="minorHAnsi"/>
          <w:sz w:val="24"/>
          <w:szCs w:val="24"/>
        </w:rPr>
        <w:t>późn</w:t>
      </w:r>
      <w:proofErr w:type="spellEnd"/>
      <w:r w:rsidRPr="00224412">
        <w:rPr>
          <w:rFonts w:asciiTheme="minorHAnsi" w:hAnsiTheme="minorHAnsi" w:cstheme="minorHAnsi"/>
          <w:sz w:val="24"/>
          <w:szCs w:val="24"/>
        </w:rPr>
        <w:t>. zm.), lub zgodnie z wcześniej obowiązującymi przepisami dotyczącymi uznania kwalifikacji.</w:t>
      </w:r>
    </w:p>
    <w:p w14:paraId="277CEE9B" w14:textId="77777777" w:rsidR="00224412" w:rsidRPr="00D42A13" w:rsidRDefault="00224412" w:rsidP="00F927AA">
      <w:pPr>
        <w:pStyle w:val="Akapitzlist"/>
        <w:numPr>
          <w:ilvl w:val="0"/>
          <w:numId w:val="23"/>
        </w:numPr>
        <w:ind w:left="284" w:hanging="426"/>
        <w:jc w:val="both"/>
        <w:rPr>
          <w:rFonts w:asciiTheme="minorHAnsi" w:hAnsiTheme="minorHAnsi" w:cstheme="minorHAnsi"/>
          <w:b/>
          <w:sz w:val="24"/>
          <w:szCs w:val="24"/>
        </w:rPr>
      </w:pPr>
      <w:r w:rsidRPr="00224412">
        <w:rPr>
          <w:rFonts w:asciiTheme="minorHAnsi" w:hAnsiTheme="minorHAnsi" w:cstheme="minorHAnsi"/>
          <w:b/>
          <w:sz w:val="24"/>
          <w:szCs w:val="24"/>
        </w:rPr>
        <w:t xml:space="preserve">kierownik robót instalacyjnych </w:t>
      </w:r>
      <w:r w:rsidRPr="00224412">
        <w:rPr>
          <w:rFonts w:asciiTheme="minorHAnsi" w:hAnsiTheme="minorHAnsi" w:cstheme="minorHAnsi"/>
          <w:sz w:val="24"/>
          <w:szCs w:val="24"/>
        </w:rPr>
        <w:t>- w</w:t>
      </w:r>
      <w:r w:rsidRPr="00224412">
        <w:rPr>
          <w:rFonts w:asciiTheme="minorHAnsi" w:eastAsia="Arial" w:hAnsiTheme="minorHAnsi" w:cstheme="minorHAnsi"/>
          <w:sz w:val="24"/>
          <w:szCs w:val="24"/>
        </w:rPr>
        <w:t>skazana</w:t>
      </w:r>
      <w:r w:rsidRPr="00224412">
        <w:rPr>
          <w:rFonts w:asciiTheme="minorHAnsi" w:hAnsiTheme="minorHAnsi" w:cstheme="minorHAnsi"/>
          <w:sz w:val="24"/>
          <w:szCs w:val="24"/>
        </w:rPr>
        <w:t xml:space="preserve"> osoba musi posiadać następujące kwalifikacje: uprawnienia budowlane bez ograniczeń do kierowania robotami  w  zakresie  sieci,  instalacji    i  urządzeń  cieplnych, wentylacyjnych, wodociągowych i kanalizacyjnych, o których mowa w ustawie z dnia 7 lipca 1994 r. Prawo Budowlane (Dz. U. 2013r. poz. 1409 z </w:t>
      </w:r>
      <w:proofErr w:type="spellStart"/>
      <w:r w:rsidRPr="00224412">
        <w:rPr>
          <w:rFonts w:asciiTheme="minorHAnsi" w:hAnsiTheme="minorHAnsi" w:cstheme="minorHAnsi"/>
          <w:sz w:val="24"/>
          <w:szCs w:val="24"/>
        </w:rPr>
        <w:t>późn</w:t>
      </w:r>
      <w:proofErr w:type="spellEnd"/>
      <w:r w:rsidRPr="00224412">
        <w:rPr>
          <w:rFonts w:asciiTheme="minorHAnsi" w:hAnsiTheme="minorHAnsi" w:cstheme="minorHAnsi"/>
          <w:sz w:val="24"/>
          <w:szCs w:val="24"/>
        </w:rPr>
        <w:t xml:space="preserve">. zm.) oraz w Rozporządzeniu </w:t>
      </w:r>
      <w:r w:rsidRPr="00224412">
        <w:rPr>
          <w:rFonts w:asciiTheme="minorHAnsi" w:hAnsiTheme="minorHAnsi" w:cstheme="minorHAnsi"/>
          <w:sz w:val="24"/>
          <w:szCs w:val="24"/>
        </w:rPr>
        <w:lastRenderedPageBreak/>
        <w:t xml:space="preserve">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w:t>
      </w:r>
      <w:proofErr w:type="spellStart"/>
      <w:r w:rsidRPr="00224412">
        <w:rPr>
          <w:rFonts w:asciiTheme="minorHAnsi" w:hAnsiTheme="minorHAnsi" w:cstheme="minorHAnsi"/>
          <w:sz w:val="24"/>
          <w:szCs w:val="24"/>
        </w:rPr>
        <w:t>późn</w:t>
      </w:r>
      <w:proofErr w:type="spellEnd"/>
      <w:r w:rsidRPr="00224412">
        <w:rPr>
          <w:rFonts w:asciiTheme="minorHAnsi" w:hAnsiTheme="minorHAnsi" w:cstheme="minorHAnsi"/>
          <w:sz w:val="24"/>
          <w:szCs w:val="24"/>
        </w:rPr>
        <w:t>. zm.), lub zgodnie z wcześniej obowiązującymi przepisami dotyczącymi uznania kwalifikacji.</w:t>
      </w:r>
    </w:p>
    <w:p w14:paraId="7EDA6907" w14:textId="77777777" w:rsidR="00D42A13" w:rsidRPr="00D42A13" w:rsidRDefault="00D42A13" w:rsidP="00F927AA">
      <w:pPr>
        <w:pStyle w:val="Akapitzlist"/>
        <w:numPr>
          <w:ilvl w:val="0"/>
          <w:numId w:val="23"/>
        </w:numPr>
        <w:ind w:left="284"/>
        <w:jc w:val="both"/>
        <w:rPr>
          <w:rFonts w:asciiTheme="minorHAnsi" w:hAnsiTheme="minorHAnsi" w:cstheme="minorHAnsi"/>
          <w:b/>
          <w:sz w:val="24"/>
          <w:szCs w:val="24"/>
        </w:rPr>
      </w:pPr>
      <w:r w:rsidRPr="00D42A13">
        <w:rPr>
          <w:rFonts w:asciiTheme="minorHAnsi" w:hAnsiTheme="minorHAnsi" w:cstheme="minorHAnsi"/>
          <w:b/>
          <w:sz w:val="24"/>
          <w:szCs w:val="24"/>
        </w:rPr>
        <w:t>kierownik robót teletechnicznych</w:t>
      </w:r>
      <w:r>
        <w:rPr>
          <w:rFonts w:asciiTheme="minorHAnsi" w:hAnsiTheme="minorHAnsi" w:cstheme="minorHAnsi"/>
          <w:b/>
          <w:sz w:val="24"/>
          <w:szCs w:val="24"/>
        </w:rPr>
        <w:t xml:space="preserve"> i niskoprądowych</w:t>
      </w:r>
      <w:r w:rsidRPr="00D42A13">
        <w:rPr>
          <w:rFonts w:asciiTheme="minorHAnsi" w:hAnsiTheme="minorHAnsi" w:cstheme="minorHAnsi"/>
          <w:b/>
          <w:sz w:val="24"/>
          <w:szCs w:val="24"/>
        </w:rPr>
        <w:t xml:space="preserve"> </w:t>
      </w:r>
      <w:r w:rsidRPr="00D42A13">
        <w:rPr>
          <w:rFonts w:asciiTheme="minorHAnsi" w:hAnsiTheme="minorHAnsi" w:cstheme="minorHAnsi"/>
          <w:sz w:val="24"/>
          <w:szCs w:val="24"/>
        </w:rPr>
        <w:t>- w</w:t>
      </w:r>
      <w:r w:rsidRPr="00D42A13">
        <w:rPr>
          <w:rFonts w:asciiTheme="minorHAnsi" w:eastAsia="Arial" w:hAnsiTheme="minorHAnsi" w:cstheme="minorHAnsi"/>
          <w:sz w:val="24"/>
          <w:szCs w:val="24"/>
        </w:rPr>
        <w:t>skazana</w:t>
      </w:r>
      <w:r w:rsidRPr="00D42A13">
        <w:rPr>
          <w:rFonts w:asciiTheme="minorHAnsi" w:hAnsiTheme="minorHAnsi" w:cstheme="minorHAnsi"/>
          <w:sz w:val="24"/>
          <w:szCs w:val="24"/>
        </w:rPr>
        <w:t xml:space="preserve"> osoba musi posiadać następujące kwalifikacje: uprawnienia budowlane bez ograniczeń do kierowania robotami  w  zakresie  sieci, instalacji i urządzeń telekomunikacyjnych,</w:t>
      </w:r>
      <w:r w:rsidR="00784582" w:rsidRPr="00784582">
        <w:t xml:space="preserve"> </w:t>
      </w:r>
      <w:r w:rsidR="00784582" w:rsidRPr="00784582">
        <w:rPr>
          <w:rFonts w:asciiTheme="minorHAnsi" w:hAnsiTheme="minorHAnsi" w:cstheme="minorHAnsi"/>
          <w:sz w:val="24"/>
          <w:szCs w:val="24"/>
        </w:rPr>
        <w:t>teletechnicznych</w:t>
      </w:r>
      <w:r w:rsidR="00784582">
        <w:rPr>
          <w:rFonts w:asciiTheme="minorHAnsi" w:hAnsiTheme="minorHAnsi" w:cstheme="minorHAnsi"/>
          <w:sz w:val="24"/>
          <w:szCs w:val="24"/>
        </w:rPr>
        <w:t>,</w:t>
      </w:r>
      <w:r w:rsidR="00784582" w:rsidRPr="00784582">
        <w:rPr>
          <w:rFonts w:asciiTheme="minorHAnsi" w:hAnsiTheme="minorHAnsi" w:cstheme="minorHAnsi"/>
          <w:sz w:val="24"/>
          <w:szCs w:val="24"/>
        </w:rPr>
        <w:t xml:space="preserve"> niskoprądowych i automatyki</w:t>
      </w:r>
      <w:r w:rsidR="00784582">
        <w:rPr>
          <w:rFonts w:asciiTheme="minorHAnsi" w:hAnsiTheme="minorHAnsi" w:cstheme="minorHAnsi"/>
          <w:sz w:val="24"/>
          <w:szCs w:val="24"/>
        </w:rPr>
        <w:t>,</w:t>
      </w:r>
      <w:r w:rsidRPr="00D42A13">
        <w:rPr>
          <w:rFonts w:asciiTheme="minorHAnsi" w:hAnsiTheme="minorHAnsi" w:cstheme="minorHAnsi"/>
          <w:sz w:val="24"/>
          <w:szCs w:val="24"/>
        </w:rPr>
        <w:t xml:space="preserve"> o których mowa w ustawie z dnia 7 lipca 1994 r. Prawo Budowlane (Dz. U. 2013r. poz. 1409 z </w:t>
      </w:r>
      <w:proofErr w:type="spellStart"/>
      <w:r w:rsidRPr="00D42A13">
        <w:rPr>
          <w:rFonts w:asciiTheme="minorHAnsi" w:hAnsiTheme="minorHAnsi" w:cstheme="minorHAnsi"/>
          <w:sz w:val="24"/>
          <w:szCs w:val="24"/>
        </w:rPr>
        <w:t>późn</w:t>
      </w:r>
      <w:proofErr w:type="spellEnd"/>
      <w:r w:rsidRPr="00D42A13">
        <w:rPr>
          <w:rFonts w:asciiTheme="minorHAnsi" w:hAnsiTheme="minorHAnsi" w:cstheme="minorHAnsi"/>
          <w:sz w:val="24"/>
          <w:szCs w:val="24"/>
        </w:rPr>
        <w:t xml:space="preserve">.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w:t>
      </w:r>
      <w:proofErr w:type="spellStart"/>
      <w:r w:rsidRPr="00D42A13">
        <w:rPr>
          <w:rFonts w:asciiTheme="minorHAnsi" w:hAnsiTheme="minorHAnsi" w:cstheme="minorHAnsi"/>
          <w:sz w:val="24"/>
          <w:szCs w:val="24"/>
        </w:rPr>
        <w:t>późn</w:t>
      </w:r>
      <w:proofErr w:type="spellEnd"/>
      <w:r w:rsidRPr="00D42A13">
        <w:rPr>
          <w:rFonts w:asciiTheme="minorHAnsi" w:hAnsiTheme="minorHAnsi" w:cstheme="minorHAnsi"/>
          <w:sz w:val="24"/>
          <w:szCs w:val="24"/>
        </w:rPr>
        <w:t>. zm.), lub zgodnie z wcześniej obowiązującymi przepisami dotyczącymi uznania kwalifikacji.</w:t>
      </w:r>
    </w:p>
    <w:p w14:paraId="1BFC1EA4" w14:textId="77777777" w:rsidR="00224412" w:rsidRPr="00C96842" w:rsidRDefault="00224412" w:rsidP="00F927AA">
      <w:pPr>
        <w:pStyle w:val="Akapitzlist"/>
        <w:numPr>
          <w:ilvl w:val="0"/>
          <w:numId w:val="23"/>
        </w:numPr>
        <w:ind w:left="284"/>
        <w:jc w:val="both"/>
        <w:rPr>
          <w:rFonts w:asciiTheme="minorHAnsi" w:hAnsiTheme="minorHAnsi" w:cstheme="minorHAnsi"/>
          <w:b/>
          <w:sz w:val="24"/>
          <w:szCs w:val="24"/>
        </w:rPr>
      </w:pPr>
      <w:r w:rsidRPr="00224412">
        <w:rPr>
          <w:rFonts w:asciiTheme="minorHAnsi" w:hAnsiTheme="minorHAnsi" w:cstheme="minorHAnsi"/>
          <w:b/>
          <w:sz w:val="24"/>
          <w:szCs w:val="24"/>
        </w:rPr>
        <w:t xml:space="preserve">kierownik robót drogowych </w:t>
      </w:r>
      <w:r w:rsidRPr="00224412">
        <w:rPr>
          <w:rFonts w:asciiTheme="minorHAnsi" w:hAnsiTheme="minorHAnsi" w:cstheme="minorHAnsi"/>
          <w:sz w:val="24"/>
          <w:szCs w:val="24"/>
        </w:rPr>
        <w:t>- w</w:t>
      </w:r>
      <w:r w:rsidRPr="00224412">
        <w:rPr>
          <w:rFonts w:asciiTheme="minorHAnsi" w:eastAsia="Arial" w:hAnsiTheme="minorHAnsi" w:cstheme="minorHAnsi"/>
          <w:sz w:val="24"/>
          <w:szCs w:val="24"/>
        </w:rPr>
        <w:t>skazana</w:t>
      </w:r>
      <w:r w:rsidRPr="00224412">
        <w:rPr>
          <w:rFonts w:asciiTheme="minorHAnsi" w:hAnsiTheme="minorHAnsi" w:cstheme="minorHAnsi"/>
          <w:sz w:val="24"/>
          <w:szCs w:val="24"/>
        </w:rPr>
        <w:t xml:space="preserve"> osoba musi posiadać następujące kwalifikacje: uprawnienia budowlane do kierowania robotami  w  specjalności inżynieryjnej drogowej w co najmniej ograniczonym zakresie, o których mowa w ustawie z dnia 7 lipca 1994 r. Prawo Budowlane (Dz. U. 2013r. poz. 1409 z </w:t>
      </w:r>
      <w:proofErr w:type="spellStart"/>
      <w:r w:rsidRPr="00224412">
        <w:rPr>
          <w:rFonts w:asciiTheme="minorHAnsi" w:hAnsiTheme="minorHAnsi" w:cstheme="minorHAnsi"/>
          <w:sz w:val="24"/>
          <w:szCs w:val="24"/>
        </w:rPr>
        <w:t>późn</w:t>
      </w:r>
      <w:proofErr w:type="spellEnd"/>
      <w:r w:rsidRPr="00224412">
        <w:rPr>
          <w:rFonts w:asciiTheme="minorHAnsi" w:hAnsiTheme="minorHAnsi" w:cstheme="minorHAnsi"/>
          <w:sz w:val="24"/>
          <w:szCs w:val="24"/>
        </w:rPr>
        <w:t xml:space="preserve">.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w:t>
      </w:r>
      <w:proofErr w:type="spellStart"/>
      <w:r w:rsidRPr="00224412">
        <w:rPr>
          <w:rFonts w:asciiTheme="minorHAnsi" w:hAnsiTheme="minorHAnsi" w:cstheme="minorHAnsi"/>
          <w:sz w:val="24"/>
          <w:szCs w:val="24"/>
        </w:rPr>
        <w:t>późn</w:t>
      </w:r>
      <w:proofErr w:type="spellEnd"/>
      <w:r w:rsidRPr="00224412">
        <w:rPr>
          <w:rFonts w:asciiTheme="minorHAnsi" w:hAnsiTheme="minorHAnsi" w:cstheme="minorHAnsi"/>
          <w:sz w:val="24"/>
          <w:szCs w:val="24"/>
        </w:rPr>
        <w:t>. zm.), lub zgodnie z wcześniej obowiązującymi przepisami dotyczącymi uznania kwalifikacji.</w:t>
      </w:r>
    </w:p>
    <w:p w14:paraId="32303F0A" w14:textId="77777777" w:rsidR="00C96842" w:rsidRPr="00224412" w:rsidRDefault="00C96842" w:rsidP="00C96842">
      <w:pPr>
        <w:pStyle w:val="Akapitzlist"/>
        <w:ind w:left="284"/>
        <w:jc w:val="both"/>
        <w:rPr>
          <w:rFonts w:asciiTheme="minorHAnsi" w:hAnsiTheme="minorHAnsi" w:cstheme="minorHAnsi"/>
          <w:b/>
          <w:sz w:val="24"/>
          <w:szCs w:val="24"/>
        </w:rPr>
      </w:pPr>
    </w:p>
    <w:p w14:paraId="7FEF24B7" w14:textId="77777777" w:rsidR="00C96842" w:rsidRDefault="00C96842" w:rsidP="00A54F22">
      <w:pPr>
        <w:pStyle w:val="Akapitzlist"/>
        <w:numPr>
          <w:ilvl w:val="0"/>
          <w:numId w:val="21"/>
        </w:numPr>
        <w:spacing w:before="16"/>
        <w:ind w:right="142"/>
        <w:jc w:val="both"/>
        <w:rPr>
          <w:rFonts w:eastAsia="Arial" w:cs="Calibri"/>
          <w:bCs/>
          <w:sz w:val="24"/>
          <w:szCs w:val="24"/>
          <w:u w:val="single"/>
        </w:rPr>
      </w:pPr>
      <w:r w:rsidRPr="00C96842">
        <w:rPr>
          <w:rFonts w:eastAsia="Arial" w:cs="Calibri"/>
          <w:bCs/>
          <w:sz w:val="24"/>
          <w:szCs w:val="24"/>
          <w:u w:val="single"/>
        </w:rPr>
        <w:t>Do projektowania i realizacji:</w:t>
      </w:r>
    </w:p>
    <w:p w14:paraId="146088A1" w14:textId="77777777" w:rsidR="00C96842" w:rsidRPr="00C96842" w:rsidRDefault="00C96842" w:rsidP="00F927AA">
      <w:pPr>
        <w:pStyle w:val="Akapitzlist"/>
        <w:numPr>
          <w:ilvl w:val="0"/>
          <w:numId w:val="30"/>
        </w:numPr>
        <w:spacing w:before="16"/>
        <w:ind w:left="284" w:right="142"/>
        <w:jc w:val="both"/>
        <w:rPr>
          <w:rFonts w:eastAsia="Arial" w:cs="Calibri"/>
          <w:bCs/>
          <w:sz w:val="24"/>
          <w:szCs w:val="24"/>
          <w:u w:val="single"/>
        </w:rPr>
      </w:pPr>
      <w:r>
        <w:rPr>
          <w:rFonts w:asciiTheme="minorHAnsi" w:hAnsiTheme="minorHAnsi" w:cstheme="minorHAnsi"/>
          <w:b/>
          <w:sz w:val="24"/>
          <w:szCs w:val="24"/>
        </w:rPr>
        <w:t>koordynator zieleni</w:t>
      </w:r>
      <w:r w:rsidRPr="00224412">
        <w:rPr>
          <w:rFonts w:asciiTheme="minorHAnsi" w:hAnsiTheme="minorHAnsi" w:cstheme="minorHAnsi"/>
          <w:b/>
          <w:sz w:val="24"/>
          <w:szCs w:val="24"/>
        </w:rPr>
        <w:t xml:space="preserve"> </w:t>
      </w:r>
      <w:r w:rsidRPr="00224412">
        <w:rPr>
          <w:rFonts w:asciiTheme="minorHAnsi" w:hAnsiTheme="minorHAnsi" w:cstheme="minorHAnsi"/>
          <w:sz w:val="24"/>
          <w:szCs w:val="24"/>
        </w:rPr>
        <w:t>- w</w:t>
      </w:r>
      <w:r w:rsidRPr="00224412">
        <w:rPr>
          <w:rFonts w:asciiTheme="minorHAnsi" w:eastAsia="Arial" w:hAnsiTheme="minorHAnsi" w:cstheme="minorHAnsi"/>
          <w:sz w:val="24"/>
          <w:szCs w:val="24"/>
        </w:rPr>
        <w:t>skazana</w:t>
      </w:r>
      <w:r w:rsidRPr="00224412">
        <w:rPr>
          <w:rFonts w:asciiTheme="minorHAnsi" w:hAnsiTheme="minorHAnsi" w:cstheme="minorHAnsi"/>
          <w:sz w:val="24"/>
          <w:szCs w:val="24"/>
        </w:rPr>
        <w:t xml:space="preserve"> osoba musi posiadać następujące kwalifikacje:</w:t>
      </w:r>
      <w:r>
        <w:rPr>
          <w:rFonts w:asciiTheme="minorHAnsi" w:hAnsiTheme="minorHAnsi" w:cstheme="minorHAnsi"/>
          <w:sz w:val="24"/>
          <w:szCs w:val="24"/>
        </w:rPr>
        <w:t xml:space="preserve"> wykształcenie wyższe </w:t>
      </w:r>
      <w:r w:rsidRPr="00C96842">
        <w:rPr>
          <w:rFonts w:asciiTheme="minorHAnsi" w:hAnsiTheme="minorHAnsi" w:cstheme="minorHAnsi"/>
          <w:sz w:val="24"/>
          <w:szCs w:val="24"/>
        </w:rPr>
        <w:t>biologiczne</w:t>
      </w:r>
      <w:r>
        <w:rPr>
          <w:rFonts w:asciiTheme="minorHAnsi" w:hAnsiTheme="minorHAnsi" w:cstheme="minorHAnsi"/>
          <w:sz w:val="24"/>
          <w:szCs w:val="24"/>
        </w:rPr>
        <w:t xml:space="preserve"> </w:t>
      </w:r>
      <w:r w:rsidRPr="00C96842">
        <w:rPr>
          <w:rFonts w:asciiTheme="minorHAnsi" w:hAnsiTheme="minorHAnsi" w:cstheme="minorHAnsi"/>
          <w:sz w:val="24"/>
          <w:szCs w:val="24"/>
        </w:rPr>
        <w:t>lub pokrewne rolne, leśne lub w zakresie architektury krajobrazu</w:t>
      </w:r>
      <w:r>
        <w:rPr>
          <w:rFonts w:asciiTheme="minorHAnsi" w:hAnsiTheme="minorHAnsi" w:cstheme="minorHAnsi"/>
          <w:sz w:val="24"/>
          <w:szCs w:val="24"/>
        </w:rPr>
        <w:t xml:space="preserve">. Osoba ta odpowiedzialna będzie za nadzór nad prowadzonymi pracami projektowymi i wykonawczymi w zakresie ochrony istniejących </w:t>
      </w:r>
      <w:proofErr w:type="spellStart"/>
      <w:r>
        <w:rPr>
          <w:rFonts w:asciiTheme="minorHAnsi" w:hAnsiTheme="minorHAnsi" w:cstheme="minorHAnsi"/>
          <w:sz w:val="24"/>
          <w:szCs w:val="24"/>
        </w:rPr>
        <w:t>zadrzewień</w:t>
      </w:r>
      <w:proofErr w:type="spellEnd"/>
      <w:r>
        <w:rPr>
          <w:rFonts w:asciiTheme="minorHAnsi" w:hAnsiTheme="minorHAnsi" w:cstheme="minorHAnsi"/>
          <w:sz w:val="24"/>
          <w:szCs w:val="24"/>
        </w:rPr>
        <w:t xml:space="preserve"> oraz właściwe wykonanie prac wynikających z decyzji zezwalającej na usunięcie drzew i krzewów. </w:t>
      </w:r>
    </w:p>
    <w:p w14:paraId="56663D9D" w14:textId="1CBE1366" w:rsidR="00224412" w:rsidRPr="0022303B" w:rsidRDefault="00224412" w:rsidP="00224412">
      <w:pPr>
        <w:spacing w:before="16"/>
        <w:ind w:left="709" w:right="142" w:hanging="709"/>
        <w:jc w:val="both"/>
        <w:rPr>
          <w:rFonts w:ascii="Calibri" w:hAnsi="Calibri" w:cs="Calibri"/>
          <w:b/>
          <w:bCs/>
          <w:sz w:val="24"/>
          <w:szCs w:val="24"/>
        </w:rPr>
      </w:pPr>
      <w:r w:rsidRPr="0022303B">
        <w:rPr>
          <w:rFonts w:ascii="Calibri" w:eastAsia="Arial" w:hAnsi="Calibri" w:cs="Calibri"/>
          <w:b/>
          <w:bCs/>
          <w:sz w:val="24"/>
          <w:szCs w:val="24"/>
        </w:rPr>
        <w:t>Funkcje</w:t>
      </w:r>
      <w:r w:rsidR="00C96842">
        <w:rPr>
          <w:rFonts w:ascii="Calibri" w:eastAsia="Calibri" w:hAnsi="Calibri" w:cs="Calibri"/>
          <w:b/>
          <w:bCs/>
          <w:sz w:val="24"/>
          <w:szCs w:val="24"/>
        </w:rPr>
        <w:t xml:space="preserve">, o których mowa w </w:t>
      </w:r>
      <w:proofErr w:type="spellStart"/>
      <w:r w:rsidR="00C96842">
        <w:rPr>
          <w:rFonts w:ascii="Calibri" w:eastAsia="Calibri" w:hAnsi="Calibri" w:cs="Calibri"/>
          <w:b/>
          <w:bCs/>
          <w:sz w:val="24"/>
          <w:szCs w:val="24"/>
        </w:rPr>
        <w:t>ppkt</w:t>
      </w:r>
      <w:proofErr w:type="spellEnd"/>
      <w:r w:rsidR="00C96842">
        <w:rPr>
          <w:rFonts w:ascii="Calibri" w:eastAsia="Calibri" w:hAnsi="Calibri" w:cs="Calibri"/>
          <w:b/>
          <w:bCs/>
          <w:sz w:val="24"/>
          <w:szCs w:val="24"/>
        </w:rPr>
        <w:t xml:space="preserve"> 3.</w:t>
      </w:r>
      <w:r w:rsidR="00902938">
        <w:rPr>
          <w:rFonts w:ascii="Calibri" w:eastAsia="Calibri" w:hAnsi="Calibri" w:cs="Calibri"/>
          <w:b/>
          <w:bCs/>
          <w:sz w:val="24"/>
          <w:szCs w:val="24"/>
        </w:rPr>
        <w:t>4</w:t>
      </w:r>
      <w:r w:rsidR="00C96842">
        <w:rPr>
          <w:rFonts w:ascii="Calibri" w:eastAsia="Calibri" w:hAnsi="Calibri" w:cs="Calibri"/>
          <w:b/>
          <w:bCs/>
          <w:sz w:val="24"/>
          <w:szCs w:val="24"/>
        </w:rPr>
        <w:t>.</w:t>
      </w:r>
      <w:r w:rsidR="00902938">
        <w:rPr>
          <w:rFonts w:ascii="Calibri" w:eastAsia="Calibri" w:hAnsi="Calibri" w:cs="Calibri"/>
          <w:b/>
          <w:bCs/>
          <w:sz w:val="24"/>
          <w:szCs w:val="24"/>
        </w:rPr>
        <w:t>4</w:t>
      </w:r>
      <w:r w:rsidR="00C96842">
        <w:rPr>
          <w:rFonts w:ascii="Calibri" w:eastAsia="Calibri" w:hAnsi="Calibri" w:cs="Calibri"/>
          <w:b/>
          <w:bCs/>
          <w:sz w:val="24"/>
          <w:szCs w:val="24"/>
        </w:rPr>
        <w:t xml:space="preserve">, </w:t>
      </w:r>
      <w:r>
        <w:rPr>
          <w:rFonts w:ascii="Calibri" w:eastAsia="Calibri" w:hAnsi="Calibri" w:cs="Calibri"/>
          <w:b/>
          <w:bCs/>
          <w:sz w:val="24"/>
          <w:szCs w:val="24"/>
        </w:rPr>
        <w:t>3.</w:t>
      </w:r>
      <w:r w:rsidR="00902938">
        <w:rPr>
          <w:rFonts w:ascii="Calibri" w:eastAsia="Calibri" w:hAnsi="Calibri" w:cs="Calibri"/>
          <w:b/>
          <w:bCs/>
          <w:sz w:val="24"/>
          <w:szCs w:val="24"/>
        </w:rPr>
        <w:t>4</w:t>
      </w:r>
      <w:r>
        <w:rPr>
          <w:rFonts w:ascii="Calibri" w:eastAsia="Calibri" w:hAnsi="Calibri" w:cs="Calibri"/>
          <w:b/>
          <w:bCs/>
          <w:sz w:val="24"/>
          <w:szCs w:val="24"/>
        </w:rPr>
        <w:t>.</w:t>
      </w:r>
      <w:r w:rsidR="00902938">
        <w:rPr>
          <w:rFonts w:ascii="Calibri" w:eastAsia="Calibri" w:hAnsi="Calibri" w:cs="Calibri"/>
          <w:b/>
          <w:bCs/>
          <w:sz w:val="24"/>
          <w:szCs w:val="24"/>
        </w:rPr>
        <w:t>5</w:t>
      </w:r>
      <w:r w:rsidR="00C96842">
        <w:rPr>
          <w:rFonts w:ascii="Calibri" w:eastAsia="Calibri" w:hAnsi="Calibri" w:cs="Calibri"/>
          <w:b/>
          <w:bCs/>
          <w:sz w:val="24"/>
          <w:szCs w:val="24"/>
        </w:rPr>
        <w:t xml:space="preserve"> i 3.</w:t>
      </w:r>
      <w:r w:rsidR="00902938">
        <w:rPr>
          <w:rFonts w:ascii="Calibri" w:eastAsia="Calibri" w:hAnsi="Calibri" w:cs="Calibri"/>
          <w:b/>
          <w:bCs/>
          <w:sz w:val="24"/>
          <w:szCs w:val="24"/>
        </w:rPr>
        <w:t>4</w:t>
      </w:r>
      <w:r w:rsidR="00C96842">
        <w:rPr>
          <w:rFonts w:ascii="Calibri" w:eastAsia="Calibri" w:hAnsi="Calibri" w:cs="Calibri"/>
          <w:b/>
          <w:bCs/>
          <w:sz w:val="24"/>
          <w:szCs w:val="24"/>
        </w:rPr>
        <w:t>.</w:t>
      </w:r>
      <w:r w:rsidR="00902938">
        <w:rPr>
          <w:rFonts w:ascii="Calibri" w:eastAsia="Calibri" w:hAnsi="Calibri" w:cs="Calibri"/>
          <w:b/>
          <w:bCs/>
          <w:sz w:val="24"/>
          <w:szCs w:val="24"/>
        </w:rPr>
        <w:t>6</w:t>
      </w:r>
      <w:r>
        <w:rPr>
          <w:rFonts w:ascii="Calibri" w:eastAsia="Calibri" w:hAnsi="Calibri" w:cs="Calibri"/>
          <w:b/>
          <w:bCs/>
          <w:sz w:val="24"/>
          <w:szCs w:val="24"/>
        </w:rPr>
        <w:t xml:space="preserve"> </w:t>
      </w:r>
      <w:r w:rsidRPr="0022303B">
        <w:rPr>
          <w:rFonts w:ascii="Calibri" w:hAnsi="Calibri" w:cs="Calibri"/>
          <w:b/>
          <w:bCs/>
          <w:sz w:val="24"/>
          <w:szCs w:val="24"/>
        </w:rPr>
        <w:t>mogą</w:t>
      </w:r>
      <w:r w:rsidRPr="0022303B">
        <w:rPr>
          <w:rFonts w:ascii="Calibri" w:eastAsia="Calibri" w:hAnsi="Calibri" w:cs="Calibri"/>
          <w:b/>
          <w:bCs/>
          <w:sz w:val="24"/>
          <w:szCs w:val="24"/>
        </w:rPr>
        <w:t xml:space="preserve"> </w:t>
      </w:r>
      <w:r w:rsidRPr="0022303B">
        <w:rPr>
          <w:rFonts w:ascii="Calibri" w:hAnsi="Calibri" w:cs="Calibri"/>
          <w:b/>
          <w:bCs/>
          <w:sz w:val="24"/>
          <w:szCs w:val="24"/>
        </w:rPr>
        <w:t>być</w:t>
      </w:r>
      <w:r w:rsidRPr="0022303B">
        <w:rPr>
          <w:rFonts w:ascii="Calibri" w:eastAsia="Calibri" w:hAnsi="Calibri" w:cs="Calibri"/>
          <w:b/>
          <w:bCs/>
          <w:sz w:val="24"/>
          <w:szCs w:val="24"/>
        </w:rPr>
        <w:t xml:space="preserve"> </w:t>
      </w:r>
      <w:r w:rsidRPr="0022303B">
        <w:rPr>
          <w:rFonts w:ascii="Calibri" w:hAnsi="Calibri" w:cs="Calibri"/>
          <w:b/>
          <w:bCs/>
          <w:sz w:val="24"/>
          <w:szCs w:val="24"/>
        </w:rPr>
        <w:t xml:space="preserve">łączone. </w:t>
      </w:r>
    </w:p>
    <w:p w14:paraId="2B56818F" w14:textId="77777777" w:rsidR="00051CDC" w:rsidRDefault="00051CDC" w:rsidP="00A54F22">
      <w:pPr>
        <w:pStyle w:val="Akapitzlist"/>
        <w:numPr>
          <w:ilvl w:val="0"/>
          <w:numId w:val="51"/>
        </w:numPr>
        <w:shd w:val="clear" w:color="auto" w:fill="FFFFFF"/>
        <w:spacing w:before="243"/>
        <w:rPr>
          <w:rFonts w:asciiTheme="minorHAnsi" w:hAnsiTheme="minorHAnsi" w:cstheme="minorHAnsi"/>
          <w:bCs/>
          <w:spacing w:val="-13"/>
          <w:sz w:val="24"/>
          <w:szCs w:val="24"/>
          <w:u w:val="single"/>
        </w:rPr>
      </w:pPr>
      <w:r>
        <w:rPr>
          <w:rFonts w:asciiTheme="minorHAnsi" w:hAnsiTheme="minorHAnsi" w:cstheme="minorHAnsi"/>
          <w:bCs/>
          <w:spacing w:val="-13"/>
          <w:sz w:val="24"/>
          <w:szCs w:val="24"/>
          <w:u w:val="single"/>
        </w:rPr>
        <w:t>Warunek sytuacji finansowej i ekonomicznej</w:t>
      </w:r>
      <w:r w:rsidR="00784582" w:rsidRPr="006C4D89">
        <w:rPr>
          <w:rFonts w:asciiTheme="minorHAnsi" w:hAnsiTheme="minorHAnsi" w:cstheme="minorHAnsi"/>
          <w:bCs/>
          <w:spacing w:val="-13"/>
          <w:sz w:val="24"/>
          <w:szCs w:val="24"/>
          <w:u w:val="single"/>
        </w:rPr>
        <w:t>:</w:t>
      </w:r>
    </w:p>
    <w:p w14:paraId="30B51667" w14:textId="77777777" w:rsidR="00080CED" w:rsidRPr="00A54F22" w:rsidRDefault="00051CDC" w:rsidP="00DD6E2B">
      <w:pPr>
        <w:shd w:val="clear" w:color="auto" w:fill="FFFFFF"/>
        <w:ind w:left="-76"/>
        <w:jc w:val="both"/>
        <w:rPr>
          <w:rFonts w:asciiTheme="minorHAnsi" w:hAnsiTheme="minorHAnsi" w:cstheme="minorHAnsi"/>
          <w:bCs/>
          <w:spacing w:val="-13"/>
          <w:sz w:val="24"/>
          <w:szCs w:val="24"/>
          <w:u w:val="single"/>
        </w:rPr>
      </w:pPr>
      <w:r w:rsidRPr="00AE7D6F">
        <w:rPr>
          <w:rFonts w:asciiTheme="minorHAnsi" w:hAnsiTheme="minorHAnsi" w:cstheme="minorHAnsi"/>
          <w:bCs/>
          <w:spacing w:val="-13"/>
          <w:sz w:val="24"/>
          <w:szCs w:val="24"/>
        </w:rPr>
        <w:t>Wykonawca  musi  znajdować  się  w  sytuacji  ekonomicznej  i  finansowej  zapewniającej</w:t>
      </w:r>
      <w:r w:rsidR="002B702C" w:rsidRPr="00AE7D6F">
        <w:rPr>
          <w:rFonts w:asciiTheme="minorHAnsi" w:hAnsiTheme="minorHAnsi" w:cstheme="minorHAnsi"/>
          <w:bCs/>
          <w:spacing w:val="-13"/>
          <w:sz w:val="24"/>
          <w:szCs w:val="24"/>
        </w:rPr>
        <w:t xml:space="preserve">  wykonanie zamówienia poprzez</w:t>
      </w:r>
      <w:r w:rsidR="00A54F22" w:rsidRPr="00AE7D6F">
        <w:rPr>
          <w:rFonts w:asciiTheme="minorHAnsi" w:hAnsiTheme="minorHAnsi" w:cstheme="minorHAnsi"/>
          <w:bCs/>
          <w:spacing w:val="-13"/>
          <w:sz w:val="24"/>
          <w:szCs w:val="24"/>
        </w:rPr>
        <w:t xml:space="preserve"> </w:t>
      </w:r>
      <w:r w:rsidRPr="00AE7D6F">
        <w:rPr>
          <w:rFonts w:asciiTheme="minorHAnsi" w:hAnsiTheme="minorHAnsi" w:cstheme="minorHAnsi"/>
          <w:bCs/>
          <w:spacing w:val="-13"/>
          <w:sz w:val="24"/>
          <w:szCs w:val="24"/>
        </w:rPr>
        <w:t>posiadanie  środków  finansowych  lub  zdolności  kredytowej  w  kwocie  minimum 1</w:t>
      </w:r>
      <w:r w:rsidR="00A54F22" w:rsidRPr="00AE7D6F">
        <w:rPr>
          <w:rFonts w:asciiTheme="minorHAnsi" w:hAnsiTheme="minorHAnsi" w:cstheme="minorHAnsi"/>
          <w:bCs/>
          <w:spacing w:val="-13"/>
          <w:sz w:val="24"/>
          <w:szCs w:val="24"/>
        </w:rPr>
        <w:t>0 000 000 PLN.</w:t>
      </w:r>
    </w:p>
    <w:p w14:paraId="2E2943E3" w14:textId="77777777" w:rsidR="00071E81" w:rsidRDefault="00C134B1" w:rsidP="00A54F22">
      <w:pPr>
        <w:pStyle w:val="Akapitzlist"/>
        <w:numPr>
          <w:ilvl w:val="0"/>
          <w:numId w:val="51"/>
        </w:numPr>
        <w:shd w:val="clear" w:color="auto" w:fill="FFFFFF"/>
        <w:spacing w:before="243"/>
        <w:ind w:left="426"/>
        <w:jc w:val="both"/>
        <w:rPr>
          <w:bCs/>
          <w:spacing w:val="-13"/>
          <w:sz w:val="24"/>
          <w:szCs w:val="24"/>
        </w:rPr>
      </w:pPr>
      <w:r w:rsidRPr="00C134B1">
        <w:rPr>
          <w:bCs/>
          <w:spacing w:val="-13"/>
          <w:sz w:val="24"/>
          <w:szCs w:val="24"/>
        </w:rPr>
        <w:t>Ocena spełniania ww. warunków zostanie dokonana na podstawie złożonych oświadczeń i dokumentów wg formuły: spełnia - nie spełnia.</w:t>
      </w:r>
    </w:p>
    <w:p w14:paraId="001E2679" w14:textId="77777777" w:rsidR="00A54F22" w:rsidRDefault="00A54F22" w:rsidP="00A54F22">
      <w:pPr>
        <w:pStyle w:val="Akapitzlist"/>
        <w:shd w:val="clear" w:color="auto" w:fill="FFFFFF"/>
        <w:spacing w:before="243"/>
        <w:ind w:left="426"/>
        <w:jc w:val="both"/>
        <w:rPr>
          <w:bCs/>
          <w:spacing w:val="-13"/>
          <w:sz w:val="24"/>
          <w:szCs w:val="24"/>
        </w:rPr>
      </w:pPr>
    </w:p>
    <w:p w14:paraId="1FB69C9E" w14:textId="77777777" w:rsidR="00A54F22" w:rsidRPr="00C134B1" w:rsidRDefault="00A54F22" w:rsidP="00A54F22">
      <w:pPr>
        <w:pStyle w:val="Akapitzlist"/>
        <w:shd w:val="clear" w:color="auto" w:fill="FFFFFF"/>
        <w:spacing w:before="243"/>
        <w:ind w:left="426"/>
        <w:jc w:val="both"/>
        <w:rPr>
          <w:bCs/>
          <w:spacing w:val="-13"/>
          <w:sz w:val="24"/>
          <w:szCs w:val="24"/>
        </w:rPr>
      </w:pPr>
    </w:p>
    <w:p w14:paraId="3BA316C4" w14:textId="77777777" w:rsidR="00784582" w:rsidRDefault="0095553A" w:rsidP="0095553A">
      <w:pPr>
        <w:shd w:val="clear" w:color="auto" w:fill="FFFFFF"/>
        <w:tabs>
          <w:tab w:val="left" w:pos="278"/>
        </w:tabs>
        <w:spacing w:before="243"/>
        <w:jc w:val="both"/>
        <w:rPr>
          <w:rFonts w:ascii="Calibri" w:hAnsi="Calibri"/>
          <w:b/>
          <w:bCs/>
          <w:spacing w:val="-13"/>
          <w:sz w:val="24"/>
          <w:szCs w:val="24"/>
        </w:rPr>
      </w:pPr>
      <w:r w:rsidRPr="0095553A">
        <w:rPr>
          <w:rFonts w:ascii="Calibri" w:hAnsi="Calibri"/>
          <w:b/>
          <w:bCs/>
          <w:spacing w:val="-13"/>
          <w:sz w:val="24"/>
          <w:szCs w:val="24"/>
        </w:rPr>
        <w:t>4. Dokumenty wymagane w postępowaniu:</w:t>
      </w:r>
    </w:p>
    <w:p w14:paraId="7AAD3C5C" w14:textId="77777777" w:rsidR="001920FB" w:rsidRPr="001920FB" w:rsidRDefault="00442CAE" w:rsidP="00F927AA">
      <w:pPr>
        <w:pStyle w:val="Akapitzlist"/>
        <w:numPr>
          <w:ilvl w:val="0"/>
          <w:numId w:val="25"/>
        </w:numPr>
        <w:shd w:val="clear" w:color="auto" w:fill="FFFFFF"/>
        <w:spacing w:before="243"/>
        <w:ind w:left="426"/>
        <w:jc w:val="both"/>
        <w:rPr>
          <w:bCs/>
          <w:spacing w:val="-13"/>
          <w:sz w:val="24"/>
          <w:szCs w:val="24"/>
        </w:rPr>
      </w:pPr>
      <w:r w:rsidRPr="00442CAE">
        <w:rPr>
          <w:bCs/>
          <w:spacing w:val="-13"/>
          <w:sz w:val="24"/>
          <w:szCs w:val="24"/>
        </w:rPr>
        <w:t xml:space="preserve">Wykonawca zobowiązany jest złożyć </w:t>
      </w:r>
      <w:r w:rsidRPr="00D14616">
        <w:rPr>
          <w:b/>
          <w:bCs/>
          <w:spacing w:val="-13"/>
          <w:sz w:val="24"/>
          <w:szCs w:val="24"/>
        </w:rPr>
        <w:t>w terminie składania ofert</w:t>
      </w:r>
      <w:r w:rsidR="00556D80">
        <w:rPr>
          <w:b/>
          <w:bCs/>
          <w:spacing w:val="-13"/>
          <w:sz w:val="24"/>
          <w:szCs w:val="24"/>
        </w:rPr>
        <w:t xml:space="preserve"> „Formularz oferty” zgodnie z wzorem stanowiącym Załącznik Nr 8 do SIWZ </w:t>
      </w:r>
      <w:r w:rsidR="00556D80" w:rsidRPr="00556D80">
        <w:rPr>
          <w:bCs/>
          <w:spacing w:val="-13"/>
          <w:sz w:val="24"/>
          <w:szCs w:val="24"/>
        </w:rPr>
        <w:t>oraz</w:t>
      </w:r>
      <w:r w:rsidR="00556D80">
        <w:rPr>
          <w:b/>
          <w:bCs/>
          <w:spacing w:val="-13"/>
          <w:sz w:val="24"/>
          <w:szCs w:val="24"/>
        </w:rPr>
        <w:t xml:space="preserve"> </w:t>
      </w:r>
      <w:r w:rsidR="001920FB">
        <w:rPr>
          <w:bCs/>
          <w:spacing w:val="-13"/>
          <w:sz w:val="24"/>
          <w:szCs w:val="24"/>
        </w:rPr>
        <w:t xml:space="preserve">aktualne </w:t>
      </w:r>
      <w:r w:rsidR="00DE2909">
        <w:rPr>
          <w:bCs/>
          <w:spacing w:val="-13"/>
          <w:sz w:val="24"/>
          <w:szCs w:val="24"/>
        </w:rPr>
        <w:t>oświadczenie</w:t>
      </w:r>
      <w:r w:rsidR="001920FB">
        <w:rPr>
          <w:bCs/>
          <w:spacing w:val="-13"/>
          <w:sz w:val="24"/>
          <w:szCs w:val="24"/>
        </w:rPr>
        <w:t xml:space="preserve"> w formie </w:t>
      </w:r>
      <w:r w:rsidR="001920FB" w:rsidRPr="001920FB">
        <w:rPr>
          <w:b/>
          <w:bCs/>
          <w:spacing w:val="-13"/>
          <w:sz w:val="24"/>
          <w:szCs w:val="24"/>
        </w:rPr>
        <w:t>jednolitego europejskiego dokumentu zamówienia</w:t>
      </w:r>
      <w:r w:rsidR="001920FB">
        <w:rPr>
          <w:b/>
          <w:bCs/>
          <w:spacing w:val="-13"/>
          <w:sz w:val="24"/>
          <w:szCs w:val="24"/>
        </w:rPr>
        <w:t>.</w:t>
      </w:r>
    </w:p>
    <w:p w14:paraId="62F1897C" w14:textId="77777777" w:rsidR="001920FB" w:rsidRDefault="001920FB" w:rsidP="00F927AA">
      <w:pPr>
        <w:pStyle w:val="Akapitzlist"/>
        <w:numPr>
          <w:ilvl w:val="0"/>
          <w:numId w:val="26"/>
        </w:numPr>
        <w:shd w:val="clear" w:color="auto" w:fill="FFFFFF"/>
        <w:spacing w:before="243"/>
        <w:ind w:left="1134" w:hanging="567"/>
        <w:jc w:val="both"/>
        <w:rPr>
          <w:bCs/>
          <w:spacing w:val="-13"/>
          <w:sz w:val="24"/>
          <w:szCs w:val="24"/>
        </w:rPr>
      </w:pPr>
      <w:r w:rsidRPr="001920FB">
        <w:rPr>
          <w:bCs/>
          <w:spacing w:val="-13"/>
          <w:sz w:val="24"/>
          <w:szCs w:val="24"/>
        </w:rPr>
        <w:t xml:space="preserve">Informacje zawarte w oświadczeniu stanowią wstępne potwierdzenie, że wykonawca nie podlega wykluczeniu oraz spełnia warunki udziału w postępowaniu. Oświadczenie wykonawca składa w formie jednolitego europejskiego dokumentu Zamówienia, sporządzonego zgodnie z wzorem standardowego formularza określonego w rozporządzeniu wykonawczym Komisji Europejskiej wydanym na podstawie art. 59 ust. 2 dyrektywy 2014/24/UE oraz art. 80 ust. 3 dyrektywy 2014/25/UE, zwanego dalej </w:t>
      </w:r>
      <w:r w:rsidRPr="00053EB9">
        <w:rPr>
          <w:b/>
          <w:bCs/>
          <w:spacing w:val="-13"/>
          <w:sz w:val="24"/>
          <w:szCs w:val="24"/>
        </w:rPr>
        <w:t xml:space="preserve">„Jednolitym Dokumentem”, stanowiącym Załącznik nr </w:t>
      </w:r>
      <w:r w:rsidR="00053EB9" w:rsidRPr="00053EB9">
        <w:rPr>
          <w:b/>
          <w:bCs/>
          <w:spacing w:val="-13"/>
          <w:sz w:val="24"/>
          <w:szCs w:val="24"/>
        </w:rPr>
        <w:t>3</w:t>
      </w:r>
      <w:r w:rsidRPr="00053EB9">
        <w:rPr>
          <w:b/>
          <w:bCs/>
          <w:spacing w:val="-13"/>
          <w:sz w:val="24"/>
          <w:szCs w:val="24"/>
        </w:rPr>
        <w:t xml:space="preserve"> do SIWZ</w:t>
      </w:r>
      <w:r w:rsidRPr="001920FB">
        <w:rPr>
          <w:bCs/>
          <w:spacing w:val="-13"/>
          <w:sz w:val="24"/>
          <w:szCs w:val="24"/>
        </w:rPr>
        <w:t>. Rozporządzenie zawiera także załącznik 1 – Instrukcję, w którym opisane sposób wypełnienia Jednolitego Dokumentu. Jednolity dokument zamieszczony jest na stronie</w:t>
      </w:r>
      <w:r>
        <w:rPr>
          <w:bCs/>
          <w:spacing w:val="-13"/>
          <w:sz w:val="24"/>
          <w:szCs w:val="24"/>
        </w:rPr>
        <w:t xml:space="preserve"> internetowej Urzędu Zamówień Publicznych: </w:t>
      </w:r>
      <w:hyperlink r:id="rId11" w:history="1">
        <w:r w:rsidRPr="007177B9">
          <w:rPr>
            <w:rStyle w:val="Hipercze"/>
            <w:bCs/>
            <w:spacing w:val="-13"/>
            <w:sz w:val="24"/>
            <w:szCs w:val="24"/>
          </w:rPr>
          <w:t>https://www.uzp.gov.pl/baza-wiedzy/jednolity-europejski-dokument-zamowienia</w:t>
        </w:r>
      </w:hyperlink>
    </w:p>
    <w:p w14:paraId="673441D2" w14:textId="77777777" w:rsidR="001920FB" w:rsidRDefault="001920FB" w:rsidP="00F927AA">
      <w:pPr>
        <w:pStyle w:val="Akapitzlist"/>
        <w:numPr>
          <w:ilvl w:val="0"/>
          <w:numId w:val="26"/>
        </w:numPr>
        <w:shd w:val="clear" w:color="auto" w:fill="FFFFFF"/>
        <w:spacing w:before="243"/>
        <w:ind w:left="1134" w:hanging="567"/>
        <w:jc w:val="both"/>
        <w:rPr>
          <w:bCs/>
          <w:spacing w:val="-13"/>
          <w:sz w:val="24"/>
          <w:szCs w:val="24"/>
        </w:rPr>
      </w:pPr>
      <w:r w:rsidRPr="001920FB">
        <w:rPr>
          <w:bCs/>
          <w:spacing w:val="-13"/>
          <w:sz w:val="24"/>
          <w:szCs w:val="24"/>
        </w:rPr>
        <w:t xml:space="preserve">W </w:t>
      </w:r>
      <w:r>
        <w:rPr>
          <w:bCs/>
          <w:spacing w:val="-13"/>
          <w:sz w:val="24"/>
          <w:szCs w:val="24"/>
        </w:rPr>
        <w:t>w</w:t>
      </w:r>
      <w:r w:rsidRPr="001920FB">
        <w:rPr>
          <w:bCs/>
          <w:spacing w:val="-13"/>
          <w:sz w:val="24"/>
          <w:szCs w:val="24"/>
        </w:rPr>
        <w:t>ypadku wspólnego ubiegania się o zamówienie przez wykonawców, Jednolity Dokument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5ACE0515" w14:textId="77777777" w:rsidR="001920FB" w:rsidRDefault="001920FB" w:rsidP="00F927AA">
      <w:pPr>
        <w:pStyle w:val="Akapitzlist"/>
        <w:numPr>
          <w:ilvl w:val="0"/>
          <w:numId w:val="26"/>
        </w:numPr>
        <w:shd w:val="clear" w:color="auto" w:fill="FFFFFF"/>
        <w:spacing w:before="243"/>
        <w:ind w:left="1134" w:hanging="567"/>
        <w:jc w:val="both"/>
        <w:rPr>
          <w:bCs/>
          <w:spacing w:val="-13"/>
          <w:sz w:val="24"/>
          <w:szCs w:val="24"/>
        </w:rPr>
      </w:pPr>
      <w:r w:rsidRPr="001920FB">
        <w:rPr>
          <w:bCs/>
          <w:spacing w:val="-13"/>
          <w:sz w:val="24"/>
          <w:szCs w:val="24"/>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14:paraId="2CA5D0C5" w14:textId="77777777" w:rsidR="001920FB" w:rsidRDefault="001920FB" w:rsidP="00F927AA">
      <w:pPr>
        <w:pStyle w:val="Akapitzlist"/>
        <w:numPr>
          <w:ilvl w:val="0"/>
          <w:numId w:val="26"/>
        </w:numPr>
        <w:shd w:val="clear" w:color="auto" w:fill="FFFFFF"/>
        <w:spacing w:before="243"/>
        <w:ind w:left="1134" w:hanging="567"/>
        <w:jc w:val="both"/>
        <w:rPr>
          <w:bCs/>
          <w:spacing w:val="-13"/>
          <w:sz w:val="24"/>
          <w:szCs w:val="24"/>
        </w:rPr>
      </w:pPr>
      <w:r w:rsidRPr="001920FB">
        <w:rPr>
          <w:bCs/>
          <w:spacing w:val="-13"/>
          <w:sz w:val="24"/>
          <w:szCs w:val="24"/>
        </w:rPr>
        <w:t>Wykonawca, który zamierza powierzyć wykonanie części zamówienia podwykonawcom, w celu wykazania braku istnienia wobec nich podstaw wykluczenia z udziału w postępowaniu składa Jednolite Dokumenty dotyczące podwykonawców.</w:t>
      </w:r>
    </w:p>
    <w:p w14:paraId="7046DCBF" w14:textId="77777777" w:rsidR="00930A5A" w:rsidRPr="00703F3A" w:rsidRDefault="001920FB" w:rsidP="00F927AA">
      <w:pPr>
        <w:pStyle w:val="Akapitzlist"/>
        <w:numPr>
          <w:ilvl w:val="0"/>
          <w:numId w:val="26"/>
        </w:numPr>
        <w:shd w:val="clear" w:color="auto" w:fill="FFFFFF"/>
        <w:spacing w:before="243"/>
        <w:ind w:left="1134" w:hanging="567"/>
        <w:jc w:val="both"/>
        <w:rPr>
          <w:bCs/>
          <w:spacing w:val="-13"/>
          <w:sz w:val="24"/>
          <w:szCs w:val="24"/>
        </w:rPr>
      </w:pPr>
      <w:r w:rsidRPr="001920FB">
        <w:rPr>
          <w:bCs/>
          <w:spacing w:val="-13"/>
          <w:sz w:val="24"/>
          <w:szCs w:val="24"/>
        </w:rPr>
        <w:t>Wykonawca może wykorzystać w Jednolitym Dokumencie nadal aktualne informacje zawarte w innym jednolitym dokumencie złożonym w odrębnym postępowaniu o udzielenie zamówienia.</w:t>
      </w:r>
      <w:r w:rsidR="00703F3A">
        <w:rPr>
          <w:bCs/>
          <w:spacing w:val="-13"/>
          <w:sz w:val="24"/>
          <w:szCs w:val="24"/>
        </w:rPr>
        <w:br/>
      </w:r>
    </w:p>
    <w:p w14:paraId="698F7AA7" w14:textId="77777777" w:rsidR="00DE2909" w:rsidRDefault="00D14616" w:rsidP="00F927AA">
      <w:pPr>
        <w:pStyle w:val="Akapitzlist"/>
        <w:numPr>
          <w:ilvl w:val="0"/>
          <w:numId w:val="29"/>
        </w:numPr>
        <w:shd w:val="clear" w:color="auto" w:fill="FFFFFF"/>
        <w:spacing w:before="243"/>
        <w:jc w:val="both"/>
        <w:rPr>
          <w:bCs/>
          <w:spacing w:val="-13"/>
          <w:sz w:val="24"/>
          <w:szCs w:val="24"/>
        </w:rPr>
      </w:pPr>
      <w:r>
        <w:rPr>
          <w:bCs/>
          <w:spacing w:val="-13"/>
          <w:sz w:val="24"/>
          <w:szCs w:val="24"/>
        </w:rPr>
        <w:t xml:space="preserve">Zgodnie z art. 26 ust. 1 </w:t>
      </w:r>
      <w:proofErr w:type="spellStart"/>
      <w:r>
        <w:rPr>
          <w:bCs/>
          <w:spacing w:val="-13"/>
          <w:sz w:val="24"/>
          <w:szCs w:val="24"/>
        </w:rPr>
        <w:t>u.p.z.p</w:t>
      </w:r>
      <w:proofErr w:type="spellEnd"/>
      <w:r>
        <w:rPr>
          <w:bCs/>
          <w:spacing w:val="-13"/>
          <w:sz w:val="24"/>
          <w:szCs w:val="24"/>
        </w:rPr>
        <w:t xml:space="preserve">. Zamawiający </w:t>
      </w:r>
      <w:r>
        <w:rPr>
          <w:b/>
          <w:bCs/>
          <w:spacing w:val="-13"/>
          <w:sz w:val="24"/>
          <w:szCs w:val="24"/>
        </w:rPr>
        <w:t>przed udzieleniem zamówienia</w:t>
      </w:r>
      <w:r>
        <w:rPr>
          <w:bCs/>
          <w:spacing w:val="-13"/>
          <w:sz w:val="24"/>
          <w:szCs w:val="24"/>
        </w:rPr>
        <w:t xml:space="preserve"> wzywa </w:t>
      </w:r>
      <w:r w:rsidRPr="00C134B1">
        <w:rPr>
          <w:b/>
          <w:bCs/>
          <w:spacing w:val="-13"/>
          <w:sz w:val="24"/>
          <w:szCs w:val="24"/>
        </w:rPr>
        <w:t>Wykonawcę</w:t>
      </w:r>
      <w:r w:rsidR="00C134B1" w:rsidRPr="00C134B1">
        <w:rPr>
          <w:b/>
          <w:bCs/>
          <w:spacing w:val="-13"/>
          <w:sz w:val="24"/>
          <w:szCs w:val="24"/>
        </w:rPr>
        <w:t>, którego oferta została najwyżej oceniona</w:t>
      </w:r>
      <w:r w:rsidR="00C134B1" w:rsidRPr="00C134B1">
        <w:rPr>
          <w:bCs/>
          <w:spacing w:val="-13"/>
          <w:sz w:val="24"/>
          <w:szCs w:val="24"/>
        </w:rPr>
        <w:t>, do złożenia w wyznaczonym, nie krótszym niż 10 dni, terminie aktualnych na dzień złożenia oświadczeń lub dokumentów potwierdzających okoliczności, o których mowa w art. 25 ust.</w:t>
      </w:r>
      <w:r w:rsidR="00C134B1">
        <w:rPr>
          <w:bCs/>
          <w:spacing w:val="-13"/>
          <w:sz w:val="24"/>
          <w:szCs w:val="24"/>
        </w:rPr>
        <w:t xml:space="preserve"> 1 </w:t>
      </w:r>
      <w:proofErr w:type="spellStart"/>
      <w:r w:rsidR="00C134B1">
        <w:rPr>
          <w:bCs/>
          <w:spacing w:val="-13"/>
          <w:sz w:val="24"/>
          <w:szCs w:val="24"/>
        </w:rPr>
        <w:t>u.p.z.p</w:t>
      </w:r>
      <w:proofErr w:type="spellEnd"/>
      <w:r w:rsidR="00C134B1">
        <w:rPr>
          <w:bCs/>
          <w:spacing w:val="-13"/>
          <w:sz w:val="24"/>
          <w:szCs w:val="24"/>
        </w:rPr>
        <w:t>. Zamawiający na tym etapie postępowania żądać będzie następujących dokumentów:</w:t>
      </w:r>
    </w:p>
    <w:p w14:paraId="40614ED5" w14:textId="77777777" w:rsidR="002E5158" w:rsidRPr="002E5158" w:rsidRDefault="00D416EC" w:rsidP="00F927AA">
      <w:pPr>
        <w:pStyle w:val="Akapitzlist"/>
        <w:numPr>
          <w:ilvl w:val="0"/>
          <w:numId w:val="31"/>
        </w:numPr>
        <w:shd w:val="clear" w:color="auto" w:fill="FFFFFF"/>
        <w:spacing w:before="243"/>
        <w:ind w:left="709" w:hanging="567"/>
        <w:jc w:val="both"/>
        <w:rPr>
          <w:bCs/>
          <w:spacing w:val="-13"/>
          <w:sz w:val="24"/>
          <w:szCs w:val="24"/>
        </w:rPr>
      </w:pPr>
      <w:r w:rsidRPr="002E5158">
        <w:rPr>
          <w:bCs/>
          <w:spacing w:val="-13"/>
          <w:sz w:val="24"/>
          <w:szCs w:val="24"/>
        </w:rPr>
        <w:t xml:space="preserve">w zakresie wskazanym w </w:t>
      </w:r>
      <w:proofErr w:type="spellStart"/>
      <w:r w:rsidR="002E5158" w:rsidRPr="002E5158">
        <w:rPr>
          <w:bCs/>
          <w:spacing w:val="-13"/>
          <w:sz w:val="24"/>
          <w:szCs w:val="24"/>
        </w:rPr>
        <w:t>p</w:t>
      </w:r>
      <w:r w:rsidRPr="002E5158">
        <w:rPr>
          <w:bCs/>
          <w:spacing w:val="-13"/>
          <w:sz w:val="24"/>
          <w:szCs w:val="24"/>
        </w:rPr>
        <w:t>pkt</w:t>
      </w:r>
      <w:proofErr w:type="spellEnd"/>
      <w:r w:rsidRPr="002E5158">
        <w:rPr>
          <w:bCs/>
          <w:spacing w:val="-13"/>
          <w:sz w:val="24"/>
          <w:szCs w:val="24"/>
        </w:rPr>
        <w:t xml:space="preserve"> </w:t>
      </w:r>
      <w:r w:rsidR="002E5158" w:rsidRPr="002E5158">
        <w:rPr>
          <w:bCs/>
          <w:spacing w:val="-13"/>
          <w:sz w:val="24"/>
          <w:szCs w:val="24"/>
        </w:rPr>
        <w:t>3.</w:t>
      </w:r>
      <w:r w:rsidR="00A54F22">
        <w:rPr>
          <w:bCs/>
          <w:spacing w:val="-13"/>
          <w:sz w:val="24"/>
          <w:szCs w:val="24"/>
        </w:rPr>
        <w:t>6</w:t>
      </w:r>
      <w:r w:rsidRPr="002E5158">
        <w:rPr>
          <w:bCs/>
          <w:spacing w:val="-13"/>
          <w:sz w:val="24"/>
          <w:szCs w:val="24"/>
        </w:rPr>
        <w:t xml:space="preserve"> </w:t>
      </w:r>
      <w:r w:rsidR="0079154E" w:rsidRPr="0079154E">
        <w:rPr>
          <w:bCs/>
          <w:spacing w:val="-13"/>
          <w:sz w:val="24"/>
          <w:szCs w:val="24"/>
        </w:rPr>
        <w:t>informacji banku lub spółdzielczej kasy oszczędnościowo-kredytowej potwierdzającej wysokość posiadanych środków finansowych lub zdolność kredytową wykonawcy, w okresie nie wcześniejszym niż 1 miesiąc przed upływem terminu składania ofert albo wniosków o dopuszczenie do udziału w postępowaniu</w:t>
      </w:r>
      <w:r w:rsidRPr="002E5158">
        <w:rPr>
          <w:bCs/>
          <w:spacing w:val="-13"/>
          <w:sz w:val="24"/>
          <w:szCs w:val="24"/>
        </w:rPr>
        <w:t>.</w:t>
      </w:r>
    </w:p>
    <w:p w14:paraId="701A0603" w14:textId="77777777" w:rsidR="0079154E" w:rsidRDefault="0079154E" w:rsidP="00A54F22">
      <w:pPr>
        <w:pStyle w:val="Akapitzlist"/>
        <w:numPr>
          <w:ilvl w:val="0"/>
          <w:numId w:val="31"/>
        </w:numPr>
        <w:shd w:val="clear" w:color="auto" w:fill="FFFFFF"/>
        <w:spacing w:before="243"/>
        <w:ind w:left="426"/>
        <w:jc w:val="both"/>
        <w:rPr>
          <w:bCs/>
          <w:spacing w:val="-13"/>
          <w:sz w:val="24"/>
          <w:szCs w:val="24"/>
        </w:rPr>
      </w:pPr>
      <w:r>
        <w:rPr>
          <w:bCs/>
          <w:spacing w:val="-13"/>
          <w:sz w:val="24"/>
          <w:szCs w:val="24"/>
        </w:rPr>
        <w:t xml:space="preserve">w zakresie posiadania </w:t>
      </w:r>
      <w:r w:rsidR="00A54F22" w:rsidRPr="00A54F22">
        <w:rPr>
          <w:bCs/>
          <w:spacing w:val="-13"/>
          <w:sz w:val="24"/>
          <w:szCs w:val="24"/>
        </w:rPr>
        <w:t>zdolności technicznej lub zawodowej</w:t>
      </w:r>
      <w:r>
        <w:rPr>
          <w:bCs/>
          <w:spacing w:val="-13"/>
          <w:sz w:val="24"/>
          <w:szCs w:val="24"/>
        </w:rPr>
        <w:t>, zgodnie z pkt 3.4 SIWZ:</w:t>
      </w:r>
    </w:p>
    <w:p w14:paraId="3165899E" w14:textId="2FD9CE05" w:rsidR="0079154E" w:rsidRPr="00D42CBD" w:rsidRDefault="0079154E" w:rsidP="00F927AA">
      <w:pPr>
        <w:pStyle w:val="Akapitzlist"/>
        <w:numPr>
          <w:ilvl w:val="0"/>
          <w:numId w:val="30"/>
        </w:numPr>
        <w:shd w:val="clear" w:color="auto" w:fill="FFFFFF"/>
        <w:spacing w:before="243"/>
        <w:ind w:left="993"/>
        <w:jc w:val="both"/>
        <w:rPr>
          <w:b/>
          <w:bCs/>
          <w:spacing w:val="-13"/>
          <w:sz w:val="24"/>
          <w:szCs w:val="24"/>
        </w:rPr>
      </w:pPr>
      <w:r w:rsidRPr="0079154E">
        <w:rPr>
          <w:bCs/>
          <w:spacing w:val="-13"/>
          <w:sz w:val="24"/>
          <w:szCs w:val="24"/>
        </w:rPr>
        <w:t xml:space="preserve">wykazu robót budowlanych wykonanych nie wcześniej niż w okresie ostatnich </w:t>
      </w:r>
      <w:r w:rsidR="006E1538">
        <w:rPr>
          <w:bCs/>
          <w:spacing w:val="-13"/>
          <w:sz w:val="24"/>
          <w:szCs w:val="24"/>
        </w:rPr>
        <w:t>10</w:t>
      </w:r>
      <w:r w:rsidRPr="0079154E">
        <w:rPr>
          <w:bCs/>
          <w:spacing w:val="-13"/>
          <w:sz w:val="24"/>
          <w:szCs w:val="24"/>
        </w:rPr>
        <w:t xml:space="preserve">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w:t>
      </w:r>
      <w:r w:rsidRPr="0079154E">
        <w:rPr>
          <w:bCs/>
          <w:spacing w:val="-13"/>
          <w:sz w:val="24"/>
          <w:szCs w:val="24"/>
        </w:rPr>
        <w:lastRenderedPageBreak/>
        <w:t>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Pr>
          <w:bCs/>
          <w:spacing w:val="-13"/>
          <w:sz w:val="24"/>
          <w:szCs w:val="24"/>
        </w:rPr>
        <w:t xml:space="preserve">. </w:t>
      </w:r>
      <w:r w:rsidRPr="00D42CBD">
        <w:rPr>
          <w:b/>
          <w:bCs/>
          <w:spacing w:val="-13"/>
          <w:sz w:val="24"/>
          <w:szCs w:val="24"/>
        </w:rPr>
        <w:t xml:space="preserve">Wzór wykazu stanowi Załącznik nr </w:t>
      </w:r>
      <w:r w:rsidR="00D42CBD" w:rsidRPr="00D42CBD">
        <w:rPr>
          <w:b/>
          <w:bCs/>
          <w:spacing w:val="-13"/>
          <w:sz w:val="24"/>
          <w:szCs w:val="24"/>
        </w:rPr>
        <w:t>4</w:t>
      </w:r>
      <w:r w:rsidRPr="00D42CBD">
        <w:rPr>
          <w:b/>
          <w:bCs/>
          <w:spacing w:val="-13"/>
          <w:sz w:val="24"/>
          <w:szCs w:val="24"/>
        </w:rPr>
        <w:t xml:space="preserve"> do SIWZ.</w:t>
      </w:r>
    </w:p>
    <w:p w14:paraId="1F5D34DD" w14:textId="77777777" w:rsidR="00D053BC" w:rsidRDefault="00D053BC" w:rsidP="00F927AA">
      <w:pPr>
        <w:pStyle w:val="Akapitzlist"/>
        <w:numPr>
          <w:ilvl w:val="0"/>
          <w:numId w:val="30"/>
        </w:numPr>
        <w:shd w:val="clear" w:color="auto" w:fill="FFFFFF"/>
        <w:spacing w:before="243"/>
        <w:ind w:left="993"/>
        <w:jc w:val="both"/>
        <w:rPr>
          <w:bCs/>
          <w:spacing w:val="-13"/>
          <w:sz w:val="24"/>
          <w:szCs w:val="24"/>
        </w:rPr>
      </w:pPr>
      <w:r w:rsidRPr="00D053BC">
        <w:rPr>
          <w:bCs/>
          <w:spacing w:val="-13"/>
          <w:sz w:val="24"/>
          <w:szCs w:val="24"/>
        </w:rPr>
        <w:t>wykazu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r>
        <w:rPr>
          <w:bCs/>
          <w:spacing w:val="-13"/>
          <w:sz w:val="24"/>
          <w:szCs w:val="24"/>
        </w:rPr>
        <w:t xml:space="preserve">. </w:t>
      </w:r>
      <w:r w:rsidRPr="00D42CBD">
        <w:rPr>
          <w:b/>
          <w:bCs/>
          <w:spacing w:val="-13"/>
          <w:sz w:val="24"/>
          <w:szCs w:val="24"/>
        </w:rPr>
        <w:t xml:space="preserve">Wzór wykazu stanowi Załącznik nr </w:t>
      </w:r>
      <w:r w:rsidR="00D42CBD" w:rsidRPr="00D42CBD">
        <w:rPr>
          <w:b/>
          <w:bCs/>
          <w:spacing w:val="-13"/>
          <w:sz w:val="24"/>
          <w:szCs w:val="24"/>
        </w:rPr>
        <w:t>5</w:t>
      </w:r>
      <w:r w:rsidRPr="00D42CBD">
        <w:rPr>
          <w:b/>
          <w:bCs/>
          <w:spacing w:val="-13"/>
          <w:sz w:val="24"/>
          <w:szCs w:val="24"/>
        </w:rPr>
        <w:t xml:space="preserve"> do SIWZ.</w:t>
      </w:r>
      <w:r>
        <w:rPr>
          <w:bCs/>
          <w:spacing w:val="-13"/>
          <w:sz w:val="24"/>
          <w:szCs w:val="24"/>
        </w:rPr>
        <w:t xml:space="preserve"> </w:t>
      </w:r>
      <w:r>
        <w:rPr>
          <w:b/>
          <w:bCs/>
          <w:spacing w:val="-13"/>
          <w:sz w:val="24"/>
          <w:szCs w:val="24"/>
        </w:rPr>
        <w:t xml:space="preserve">Dokument dotyczy </w:t>
      </w:r>
      <w:r w:rsidRPr="00D053BC">
        <w:rPr>
          <w:b/>
          <w:bCs/>
          <w:spacing w:val="-13"/>
          <w:sz w:val="24"/>
          <w:szCs w:val="24"/>
        </w:rPr>
        <w:t xml:space="preserve">warunków, o których mowa w pkt 3.4.2 i 3.4.3 SIWZ i jest wymagany tylko w wypadku gdy wskazane elementy nie były częścią robót budowlanych, a stanowiły </w:t>
      </w:r>
      <w:r>
        <w:rPr>
          <w:b/>
          <w:bCs/>
          <w:spacing w:val="-13"/>
          <w:sz w:val="24"/>
          <w:szCs w:val="24"/>
        </w:rPr>
        <w:t xml:space="preserve">odrębną </w:t>
      </w:r>
      <w:r w:rsidRPr="00D053BC">
        <w:rPr>
          <w:b/>
          <w:bCs/>
          <w:spacing w:val="-13"/>
          <w:sz w:val="24"/>
          <w:szCs w:val="24"/>
        </w:rPr>
        <w:t>dostawę lub usługę.</w:t>
      </w:r>
    </w:p>
    <w:p w14:paraId="55C1BA2E" w14:textId="77777777" w:rsidR="00155B8F" w:rsidRPr="00D42CBD" w:rsidRDefault="00155B8F" w:rsidP="00F927AA">
      <w:pPr>
        <w:pStyle w:val="Akapitzlist"/>
        <w:numPr>
          <w:ilvl w:val="0"/>
          <w:numId w:val="31"/>
        </w:numPr>
        <w:shd w:val="clear" w:color="auto" w:fill="FFFFFF"/>
        <w:spacing w:before="243"/>
        <w:ind w:left="993" w:hanging="588"/>
        <w:jc w:val="both"/>
        <w:rPr>
          <w:b/>
          <w:bCs/>
          <w:spacing w:val="-13"/>
          <w:sz w:val="24"/>
          <w:szCs w:val="24"/>
        </w:rPr>
      </w:pPr>
      <w:r w:rsidRPr="00155B8F">
        <w:rPr>
          <w:bCs/>
          <w:spacing w:val="-13"/>
          <w:sz w:val="24"/>
          <w:szCs w:val="24"/>
        </w:rPr>
        <w:t xml:space="preserve">w zakresie </w:t>
      </w:r>
      <w:r>
        <w:rPr>
          <w:bCs/>
          <w:spacing w:val="-13"/>
          <w:sz w:val="24"/>
          <w:szCs w:val="24"/>
        </w:rPr>
        <w:t>dysponowania</w:t>
      </w:r>
      <w:r w:rsidRPr="00155B8F">
        <w:rPr>
          <w:bCs/>
          <w:spacing w:val="-13"/>
          <w:sz w:val="24"/>
          <w:szCs w:val="24"/>
        </w:rPr>
        <w:t xml:space="preserve">  osobami zdolnymi  do  wykonania  zamówienia, zgodnie z pkt 3.</w:t>
      </w:r>
      <w:r w:rsidR="00A54F22">
        <w:rPr>
          <w:bCs/>
          <w:spacing w:val="-13"/>
          <w:sz w:val="24"/>
          <w:szCs w:val="24"/>
        </w:rPr>
        <w:t>4</w:t>
      </w:r>
      <w:r>
        <w:rPr>
          <w:bCs/>
          <w:spacing w:val="-13"/>
          <w:sz w:val="24"/>
          <w:szCs w:val="24"/>
        </w:rPr>
        <w:t xml:space="preserve"> SIWZ, </w:t>
      </w:r>
      <w:r w:rsidRPr="00155B8F">
        <w:rPr>
          <w:bCs/>
          <w:spacing w:val="-13"/>
          <w:sz w:val="24"/>
          <w:szCs w:val="24"/>
        </w:rPr>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D42CBD">
        <w:rPr>
          <w:bCs/>
          <w:spacing w:val="-13"/>
          <w:sz w:val="24"/>
          <w:szCs w:val="24"/>
        </w:rPr>
        <w:t xml:space="preserve">. </w:t>
      </w:r>
      <w:r w:rsidRPr="00D42CBD">
        <w:rPr>
          <w:b/>
          <w:bCs/>
          <w:spacing w:val="-13"/>
          <w:sz w:val="24"/>
          <w:szCs w:val="24"/>
        </w:rPr>
        <w:t xml:space="preserve">Wzór wykazu stanowi Załącznik nr </w:t>
      </w:r>
      <w:r w:rsidR="00D42CBD" w:rsidRPr="00D42CBD">
        <w:rPr>
          <w:b/>
          <w:bCs/>
          <w:spacing w:val="-13"/>
          <w:sz w:val="24"/>
          <w:szCs w:val="24"/>
        </w:rPr>
        <w:t>6</w:t>
      </w:r>
      <w:r w:rsidRPr="00D42CBD">
        <w:rPr>
          <w:b/>
          <w:bCs/>
          <w:spacing w:val="-13"/>
          <w:sz w:val="24"/>
          <w:szCs w:val="24"/>
        </w:rPr>
        <w:t xml:space="preserve"> do SIWZ</w:t>
      </w:r>
    </w:p>
    <w:p w14:paraId="041063E3" w14:textId="77777777" w:rsidR="00532C4A" w:rsidRDefault="00532C4A" w:rsidP="00F927AA">
      <w:pPr>
        <w:pStyle w:val="Akapitzlist"/>
        <w:numPr>
          <w:ilvl w:val="0"/>
          <w:numId w:val="31"/>
        </w:numPr>
        <w:shd w:val="clear" w:color="auto" w:fill="FFFFFF"/>
        <w:spacing w:before="243"/>
        <w:ind w:left="993" w:hanging="851"/>
        <w:jc w:val="both"/>
        <w:rPr>
          <w:bCs/>
          <w:spacing w:val="-13"/>
          <w:sz w:val="24"/>
          <w:szCs w:val="24"/>
        </w:rPr>
      </w:pPr>
      <w:r>
        <w:rPr>
          <w:bCs/>
          <w:spacing w:val="-13"/>
          <w:sz w:val="24"/>
          <w:szCs w:val="24"/>
        </w:rPr>
        <w:t xml:space="preserve">w zakresie wykazania braku podstaw do wykluczenia, zgodnie z art. 24 ust. 1 </w:t>
      </w:r>
      <w:proofErr w:type="spellStart"/>
      <w:r>
        <w:rPr>
          <w:bCs/>
          <w:spacing w:val="-13"/>
          <w:sz w:val="24"/>
          <w:szCs w:val="24"/>
        </w:rPr>
        <w:t>u.p.z.p</w:t>
      </w:r>
      <w:proofErr w:type="spellEnd"/>
      <w:r>
        <w:rPr>
          <w:bCs/>
          <w:spacing w:val="-13"/>
          <w:sz w:val="24"/>
          <w:szCs w:val="24"/>
        </w:rPr>
        <w:t>.:</w:t>
      </w:r>
    </w:p>
    <w:p w14:paraId="03D4A188" w14:textId="77777777" w:rsidR="00DD4854" w:rsidRPr="00F20C10" w:rsidRDefault="0031648D" w:rsidP="00F927AA">
      <w:pPr>
        <w:pStyle w:val="Akapitzlist"/>
        <w:numPr>
          <w:ilvl w:val="0"/>
          <w:numId w:val="33"/>
        </w:numPr>
        <w:rPr>
          <w:rFonts w:asciiTheme="minorHAnsi" w:hAnsiTheme="minorHAnsi" w:cstheme="minorHAnsi"/>
        </w:rPr>
      </w:pPr>
      <w:r w:rsidRPr="00F20C10">
        <w:t xml:space="preserve">informacji z Krajowego Rejestru Karnego w zakresie określonym w </w:t>
      </w:r>
      <w:hyperlink r:id="rId12" w:anchor="hiperlinkText.rpc?hiperlink=type=tresc:nro=Powszechny.1480313:part=a24u1p13&amp;full=1" w:tgtFrame="_parent" w:history="1">
        <w:r w:rsidRPr="00F20C10">
          <w:rPr>
            <w:rStyle w:val="Hipercze"/>
            <w:color w:val="auto"/>
            <w:u w:val="none"/>
          </w:rPr>
          <w:t>art. 24 ust. 1 pkt 13</w:t>
        </w:r>
      </w:hyperlink>
      <w:r w:rsidRPr="00F20C10">
        <w:t xml:space="preserve">, </w:t>
      </w:r>
      <w:hyperlink r:id="rId13" w:anchor="hiperlinkText.rpc?hiperlink=type=tresc:nro=Powszechny.1480313:part=a24u1p14&amp;full=1" w:tgtFrame="_parent" w:history="1">
        <w:r w:rsidRPr="00F20C10">
          <w:rPr>
            <w:rStyle w:val="Hipercze"/>
            <w:color w:val="auto"/>
            <w:u w:val="none"/>
          </w:rPr>
          <w:t>14</w:t>
        </w:r>
      </w:hyperlink>
      <w:r w:rsidRPr="00F20C10">
        <w:t xml:space="preserve"> i </w:t>
      </w:r>
      <w:hyperlink r:id="rId14" w:anchor="hiperlinkText.rpc?hiperlink=type=tresc:nro=Powszechny.1480313:part=a24u1p21&amp;full=1" w:tgtFrame="_parent" w:history="1">
        <w:r w:rsidRPr="00F20C10">
          <w:rPr>
            <w:rStyle w:val="Hipercze"/>
            <w:color w:val="auto"/>
            <w:u w:val="none"/>
          </w:rPr>
          <w:t>21</w:t>
        </w:r>
      </w:hyperlink>
      <w:r w:rsidRPr="00F20C10">
        <w:t xml:space="preserve"> </w:t>
      </w:r>
      <w:proofErr w:type="spellStart"/>
      <w:r w:rsidR="00DD4854" w:rsidRPr="00F20C10">
        <w:t>u.p.z.</w:t>
      </w:r>
      <w:r w:rsidR="00DD4854" w:rsidRPr="00F20C10">
        <w:rPr>
          <w:rFonts w:asciiTheme="minorHAnsi" w:hAnsiTheme="minorHAnsi" w:cstheme="minorHAnsi"/>
        </w:rPr>
        <w:t>p</w:t>
      </w:r>
      <w:proofErr w:type="spellEnd"/>
      <w:r w:rsidR="00DD4854" w:rsidRPr="00F20C10">
        <w:rPr>
          <w:rFonts w:asciiTheme="minorHAnsi" w:hAnsiTheme="minorHAnsi" w:cstheme="minorHAnsi"/>
        </w:rPr>
        <w:t xml:space="preserve">., </w:t>
      </w:r>
      <w:r w:rsidRPr="00F20C10">
        <w:rPr>
          <w:rFonts w:asciiTheme="minorHAnsi" w:hAnsiTheme="minorHAnsi" w:cstheme="minorHAnsi"/>
        </w:rPr>
        <w:t>wystawionej nie wcześniej niż 6 miesięcy przed upływem terminu składania ofert;</w:t>
      </w:r>
    </w:p>
    <w:p w14:paraId="5ADE5BF0" w14:textId="50CE5CE5" w:rsidR="00F20C10" w:rsidRPr="00F20C10" w:rsidRDefault="00F20C10" w:rsidP="00F20C10">
      <w:pPr>
        <w:pStyle w:val="Akapitzlist"/>
        <w:numPr>
          <w:ilvl w:val="0"/>
          <w:numId w:val="33"/>
        </w:numPr>
        <w:jc w:val="both"/>
        <w:rPr>
          <w:rFonts w:asciiTheme="minorHAnsi" w:hAnsiTheme="minorHAnsi" w:cstheme="minorHAnsi"/>
        </w:rPr>
      </w:pPr>
      <w:r w:rsidRPr="00F20C10">
        <w:rPr>
          <w:rFonts w:asciiTheme="minorHAnsi" w:hAnsiTheme="minorHAnsi" w:cstheme="minorHAnsi"/>
        </w:rPr>
        <w:t>odpisu z właściwego rejestru lub z centralnej ewidencji i informacji o działalności gospodarczej, jeżeli odrębne przepisy wymagają wpisu do rejestru lub ewidencji, w celu potwierdzenia braku podstaw wykluczenia na podstawie art. 24 ust. 5 pkt 1 ustawy</w:t>
      </w:r>
      <w:r>
        <w:rPr>
          <w:rFonts w:asciiTheme="minorHAnsi" w:hAnsiTheme="minorHAnsi" w:cstheme="minorHAnsi"/>
        </w:rPr>
        <w:t>,</w:t>
      </w:r>
    </w:p>
    <w:p w14:paraId="0F459C60" w14:textId="77777777" w:rsidR="00DD4854" w:rsidRPr="007B1955" w:rsidRDefault="0031648D" w:rsidP="00F927AA">
      <w:pPr>
        <w:pStyle w:val="Akapitzlist"/>
        <w:numPr>
          <w:ilvl w:val="0"/>
          <w:numId w:val="33"/>
        </w:numPr>
        <w:jc w:val="both"/>
        <w:rPr>
          <w:rFonts w:ascii="Times New Roman" w:hAnsi="Times New Roman"/>
          <w:sz w:val="24"/>
          <w:szCs w:val="24"/>
        </w:rPr>
      </w:pPr>
      <w:r w:rsidRPr="007B1955">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C8CCAAA" w14:textId="77777777" w:rsidR="00DD4854" w:rsidRPr="007B1955" w:rsidRDefault="0031648D" w:rsidP="00F927AA">
      <w:pPr>
        <w:pStyle w:val="Akapitzlist"/>
        <w:numPr>
          <w:ilvl w:val="0"/>
          <w:numId w:val="33"/>
        </w:numPr>
        <w:jc w:val="both"/>
        <w:rPr>
          <w:rFonts w:ascii="Times New Roman" w:hAnsi="Times New Roman"/>
          <w:sz w:val="24"/>
          <w:szCs w:val="24"/>
        </w:rPr>
      </w:pPr>
      <w:r w:rsidRPr="007B1955">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t>
      </w:r>
      <w:r w:rsidRPr="007B1955">
        <w:lastRenderedPageBreak/>
        <w:t>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047DA03" w14:textId="77777777" w:rsidR="00DD4854" w:rsidRPr="007B1955" w:rsidRDefault="0031648D" w:rsidP="00F927AA">
      <w:pPr>
        <w:pStyle w:val="Akapitzlist"/>
        <w:numPr>
          <w:ilvl w:val="0"/>
          <w:numId w:val="33"/>
        </w:numPr>
        <w:jc w:val="both"/>
        <w:rPr>
          <w:rFonts w:ascii="Times New Roman" w:hAnsi="Times New Roman"/>
          <w:sz w:val="24"/>
          <w:szCs w:val="24"/>
        </w:rPr>
      </w:pPr>
      <w:r w:rsidRPr="007B1955">
        <w:t>oświadczeni</w:t>
      </w:r>
      <w:r w:rsidR="00DD4854" w:rsidRPr="007B1955">
        <w:t>a</w:t>
      </w:r>
      <w:r w:rsidRPr="007B1955">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t>
      </w:r>
      <w:r w:rsidR="003638AC" w:rsidRPr="007B1955">
        <w:t xml:space="preserve">w sprawie spłat tych należności. </w:t>
      </w:r>
    </w:p>
    <w:p w14:paraId="1F83817B" w14:textId="77777777" w:rsidR="003638AC" w:rsidRPr="00DD4854" w:rsidRDefault="0031648D" w:rsidP="003638AC">
      <w:pPr>
        <w:pStyle w:val="Akapitzlist"/>
        <w:numPr>
          <w:ilvl w:val="0"/>
          <w:numId w:val="33"/>
        </w:numPr>
        <w:jc w:val="both"/>
        <w:rPr>
          <w:rFonts w:ascii="Times New Roman" w:hAnsi="Times New Roman"/>
          <w:sz w:val="24"/>
          <w:szCs w:val="24"/>
        </w:rPr>
      </w:pPr>
      <w:r>
        <w:t>oświadczenia wykonawcy o braku orzeczenia wobec niego tytułem środka zapobiegawczego zakazu ubiegania się o zamówien</w:t>
      </w:r>
      <w:r w:rsidR="003638AC">
        <w:t>ia publiczne.</w:t>
      </w:r>
    </w:p>
    <w:p w14:paraId="27B4FC06" w14:textId="77777777" w:rsidR="00E577DA" w:rsidRPr="00DD4854" w:rsidRDefault="00E577DA" w:rsidP="00E577DA">
      <w:pPr>
        <w:pStyle w:val="Akapitzlist"/>
        <w:jc w:val="both"/>
        <w:rPr>
          <w:rFonts w:ascii="Times New Roman" w:hAnsi="Times New Roman"/>
          <w:sz w:val="24"/>
          <w:szCs w:val="24"/>
        </w:rPr>
      </w:pPr>
    </w:p>
    <w:p w14:paraId="65354D24" w14:textId="668E859B" w:rsidR="0031648D" w:rsidRPr="00D42CBD" w:rsidRDefault="00F20C10" w:rsidP="00E577DA">
      <w:pPr>
        <w:pStyle w:val="Akapitzlist"/>
        <w:numPr>
          <w:ilvl w:val="0"/>
          <w:numId w:val="31"/>
        </w:numPr>
        <w:ind w:hanging="588"/>
        <w:jc w:val="both"/>
        <w:rPr>
          <w:rFonts w:asciiTheme="minorHAnsi" w:hAnsiTheme="minorHAnsi" w:cstheme="minorHAnsi"/>
          <w:b/>
        </w:rPr>
      </w:pPr>
      <w:r>
        <w:rPr>
          <w:noProof/>
          <w:sz w:val="24"/>
          <w:szCs w:val="24"/>
          <w:lang w:eastAsia="pl-PL"/>
        </w:rPr>
        <mc:AlternateContent>
          <mc:Choice Requires="wps">
            <w:drawing>
              <wp:anchor distT="0" distB="0" distL="114300" distR="114300" simplePos="0" relativeHeight="251657216" behindDoc="0" locked="0" layoutInCell="1" allowOverlap="1" wp14:anchorId="636BB0B0" wp14:editId="3CFFF540">
                <wp:simplePos x="0" y="0"/>
                <wp:positionH relativeFrom="column">
                  <wp:posOffset>-100965</wp:posOffset>
                </wp:positionH>
                <wp:positionV relativeFrom="paragraph">
                  <wp:posOffset>1275080</wp:posOffset>
                </wp:positionV>
                <wp:extent cx="6511290" cy="1346200"/>
                <wp:effectExtent l="0" t="0" r="22860" b="2540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1290" cy="134620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7C4A0C" id="Prostokąt 1" o:spid="_x0000_s1026" style="position:absolute;margin-left:-7.95pt;margin-top:100.4pt;width:512.7pt;height:1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" filled="f" strokecolor="black [3213]" strokeweight="1pt">
                <v:path arrowok="t"/>
              </v:rect>
            </w:pict>
          </mc:Fallback>
        </mc:AlternateContent>
      </w:r>
      <w:r w:rsidR="00E577DA" w:rsidRPr="00E577DA">
        <w:rPr>
          <w:rFonts w:asciiTheme="minorHAnsi" w:hAnsiTheme="minorHAnsi" w:cstheme="minorHAnsi"/>
        </w:rPr>
        <w:t xml:space="preserve">Wykonawca, w terminie 3 dni od zamieszczenia na stronie internetowej informacji, o której mowa w art. 86 ust. 5 PZP, przekazuje zamawiającemu oświadczenie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udzielenie zamówienia. </w:t>
      </w:r>
      <w:r w:rsidR="00E577DA" w:rsidRPr="00D42CBD">
        <w:rPr>
          <w:rFonts w:asciiTheme="minorHAnsi" w:hAnsiTheme="minorHAnsi" w:cstheme="minorHAnsi"/>
          <w:b/>
        </w:rPr>
        <w:t xml:space="preserve">Wzór oświadczenia stanowi Załącznik nr </w:t>
      </w:r>
      <w:r w:rsidR="00D42CBD" w:rsidRPr="00D42CBD">
        <w:rPr>
          <w:rFonts w:asciiTheme="minorHAnsi" w:hAnsiTheme="minorHAnsi" w:cstheme="minorHAnsi"/>
          <w:b/>
        </w:rPr>
        <w:t>7</w:t>
      </w:r>
      <w:r w:rsidR="00E577DA" w:rsidRPr="00D42CBD">
        <w:rPr>
          <w:rFonts w:asciiTheme="minorHAnsi" w:hAnsiTheme="minorHAnsi" w:cstheme="minorHAnsi"/>
          <w:b/>
        </w:rPr>
        <w:t xml:space="preserve"> do SIWZ.</w:t>
      </w:r>
    </w:p>
    <w:p w14:paraId="48DD4B8C" w14:textId="1B13ED97" w:rsidR="00BA0ABF" w:rsidRPr="00F20C10" w:rsidRDefault="00BA0ABF" w:rsidP="00BA0ABF">
      <w:pPr>
        <w:shd w:val="clear" w:color="auto" w:fill="FFFFFF"/>
        <w:tabs>
          <w:tab w:val="left" w:pos="499"/>
        </w:tabs>
        <w:spacing w:before="269" w:after="240" w:line="278" w:lineRule="exact"/>
        <w:ind w:right="13"/>
        <w:jc w:val="both"/>
        <w:rPr>
          <w:rFonts w:ascii="Calibri" w:hAnsi="Calibri"/>
        </w:rPr>
      </w:pPr>
      <w:r w:rsidRPr="00F20C10">
        <w:rPr>
          <w:rFonts w:ascii="Calibri" w:hAnsi="Calibri"/>
        </w:rPr>
        <w:t>W przypadku z</w:t>
      </w:r>
      <w:r w:rsidRPr="00F20C10">
        <w:rPr>
          <w:rFonts w:ascii="Calibri" w:hAnsi="Calibri" w:cs="Times New Roman"/>
        </w:rPr>
        <w:t>ł</w:t>
      </w:r>
      <w:r w:rsidRPr="00F20C10">
        <w:rPr>
          <w:rFonts w:ascii="Calibri" w:hAnsi="Calibri"/>
        </w:rPr>
        <w:t>o</w:t>
      </w:r>
      <w:r w:rsidRPr="00F20C10">
        <w:rPr>
          <w:rFonts w:ascii="Calibri" w:hAnsi="Calibri" w:cs="Times New Roman"/>
        </w:rPr>
        <w:t>ż</w:t>
      </w:r>
      <w:r w:rsidRPr="00F20C10">
        <w:rPr>
          <w:rFonts w:ascii="Calibri" w:hAnsi="Calibri"/>
        </w:rPr>
        <w:t>enia przez Wykonawc</w:t>
      </w:r>
      <w:r w:rsidRPr="00F20C10">
        <w:rPr>
          <w:rFonts w:ascii="Calibri" w:hAnsi="Calibri" w:cs="Times New Roman"/>
        </w:rPr>
        <w:t>ę</w:t>
      </w:r>
      <w:r w:rsidRPr="00F20C10">
        <w:rPr>
          <w:rFonts w:ascii="Calibri" w:hAnsi="Calibri"/>
        </w:rPr>
        <w:t xml:space="preserve"> dokument</w:t>
      </w:r>
      <w:r w:rsidRPr="00F20C10">
        <w:rPr>
          <w:rFonts w:ascii="Calibri" w:hAnsi="Calibri" w:cs="Times New Roman"/>
        </w:rPr>
        <w:t>ó</w:t>
      </w:r>
      <w:r w:rsidRPr="00F20C10">
        <w:rPr>
          <w:rFonts w:ascii="Calibri" w:hAnsi="Calibri"/>
        </w:rPr>
        <w:t>w zawieraj</w:t>
      </w:r>
      <w:r w:rsidRPr="00F20C10">
        <w:rPr>
          <w:rFonts w:ascii="Calibri" w:hAnsi="Calibri" w:cs="Times New Roman"/>
        </w:rPr>
        <w:t>ą</w:t>
      </w:r>
      <w:r w:rsidRPr="00F20C10">
        <w:rPr>
          <w:rFonts w:ascii="Calibri" w:hAnsi="Calibri"/>
        </w:rPr>
        <w:t xml:space="preserve">cych </w:t>
      </w:r>
      <w:r w:rsidRPr="00F20C10">
        <w:rPr>
          <w:rFonts w:ascii="Calibri" w:hAnsi="Calibri"/>
          <w:b/>
        </w:rPr>
        <w:t>kwoty wyra</w:t>
      </w:r>
      <w:r w:rsidRPr="00F20C10">
        <w:rPr>
          <w:rFonts w:ascii="Calibri" w:hAnsi="Calibri" w:cs="Times New Roman"/>
          <w:b/>
        </w:rPr>
        <w:t>ż</w:t>
      </w:r>
      <w:r w:rsidRPr="00F20C10">
        <w:rPr>
          <w:rFonts w:ascii="Calibri" w:hAnsi="Calibri"/>
          <w:b/>
        </w:rPr>
        <w:t>one w innych walutach ni</w:t>
      </w:r>
      <w:r w:rsidRPr="00F20C10">
        <w:rPr>
          <w:rFonts w:ascii="Calibri" w:hAnsi="Calibri" w:cs="Times New Roman"/>
          <w:b/>
        </w:rPr>
        <w:t>ż</w:t>
      </w:r>
      <w:r w:rsidRPr="00F20C10">
        <w:rPr>
          <w:rFonts w:ascii="Calibri" w:hAnsi="Calibri"/>
          <w:b/>
        </w:rPr>
        <w:t xml:space="preserve"> PLN</w:t>
      </w:r>
      <w:r w:rsidRPr="00F20C10">
        <w:rPr>
          <w:rFonts w:ascii="Calibri" w:hAnsi="Calibri"/>
        </w:rPr>
        <w:t>, dla potrzeb oceny spe</w:t>
      </w:r>
      <w:r w:rsidRPr="00F20C10">
        <w:rPr>
          <w:rFonts w:ascii="Calibri" w:hAnsi="Calibri" w:cs="Times New Roman"/>
        </w:rPr>
        <w:t>ł</w:t>
      </w:r>
      <w:r w:rsidRPr="00F20C10">
        <w:rPr>
          <w:rFonts w:ascii="Calibri" w:hAnsi="Calibri"/>
        </w:rPr>
        <w:t>niania warunk</w:t>
      </w:r>
      <w:r w:rsidRPr="00F20C10">
        <w:rPr>
          <w:rFonts w:ascii="Calibri" w:hAnsi="Calibri" w:cs="Times New Roman"/>
        </w:rPr>
        <w:t>ó</w:t>
      </w:r>
      <w:r w:rsidRPr="00F20C10">
        <w:rPr>
          <w:rFonts w:ascii="Calibri" w:hAnsi="Calibri"/>
        </w:rPr>
        <w:t>w udzia</w:t>
      </w:r>
      <w:r w:rsidRPr="00F20C10">
        <w:rPr>
          <w:rFonts w:ascii="Calibri" w:hAnsi="Calibri" w:cs="Times New Roman"/>
        </w:rPr>
        <w:t>ł</w:t>
      </w:r>
      <w:r w:rsidRPr="00F20C10">
        <w:rPr>
          <w:rFonts w:ascii="Calibri" w:hAnsi="Calibri"/>
        </w:rPr>
        <w:t>u w post</w:t>
      </w:r>
      <w:r w:rsidRPr="00F20C10">
        <w:rPr>
          <w:rFonts w:ascii="Calibri" w:hAnsi="Calibri" w:cs="Times New Roman"/>
        </w:rPr>
        <w:t>ę</w:t>
      </w:r>
      <w:r w:rsidRPr="00F20C10">
        <w:rPr>
          <w:rFonts w:ascii="Calibri" w:hAnsi="Calibri"/>
        </w:rPr>
        <w:t>powaniu Zamawiający, jako kurs przeliczeniowy waluty przyjmie średni kurs danej waluty publikowany przez Narodowy Bank Polski w dniu publikacji ogłoszenia o zamówieniu. Jeżeli w dniu publikacji ogłoszenia Narodowy Bank Polski nie publikuje średniego kursu danej waluty, za podstawę przeliczenia przyjmuje się średni kurs waluty publikowany pierwszego dnia po dniu publikacji ogłoszenia o zamówieniu, w którym zostanie on opublikowany.</w:t>
      </w:r>
    </w:p>
    <w:p w14:paraId="6CA82228" w14:textId="77777777" w:rsidR="007A6D85" w:rsidRPr="007A6D85" w:rsidRDefault="007A6D85" w:rsidP="007A6D85">
      <w:pPr>
        <w:shd w:val="clear" w:color="auto" w:fill="FFFFFF"/>
        <w:jc w:val="both"/>
        <w:rPr>
          <w:rFonts w:ascii="Calibri" w:hAnsi="Calibri"/>
          <w:sz w:val="24"/>
          <w:szCs w:val="24"/>
        </w:rPr>
      </w:pPr>
      <w:r w:rsidRPr="007A6D85">
        <w:rPr>
          <w:rFonts w:ascii="Calibri" w:hAnsi="Calibri"/>
          <w:sz w:val="24"/>
          <w:szCs w:val="24"/>
        </w:rPr>
        <w:t xml:space="preserve">5. </w:t>
      </w:r>
      <w:r w:rsidRPr="007A6D85">
        <w:rPr>
          <w:rFonts w:ascii="Calibri" w:hAnsi="Calibri"/>
          <w:b/>
          <w:sz w:val="24"/>
          <w:szCs w:val="24"/>
        </w:rPr>
        <w:t>Wykonawcy wspólnie ubiegający się o udzielenie zamówienia</w:t>
      </w:r>
      <w:r w:rsidRPr="007A6D85">
        <w:rPr>
          <w:rFonts w:ascii="Calibri" w:hAnsi="Calibri"/>
          <w:sz w:val="24"/>
          <w:szCs w:val="24"/>
        </w:rPr>
        <w:t>.</w:t>
      </w:r>
    </w:p>
    <w:p w14:paraId="093352BE" w14:textId="77777777" w:rsidR="007A6D85" w:rsidRPr="007A6D85" w:rsidRDefault="007A6D85" w:rsidP="007A6D85">
      <w:pPr>
        <w:shd w:val="clear" w:color="auto" w:fill="FFFFFF"/>
        <w:jc w:val="both"/>
        <w:rPr>
          <w:rFonts w:ascii="Calibri" w:hAnsi="Calibri"/>
          <w:sz w:val="24"/>
          <w:szCs w:val="24"/>
        </w:rPr>
      </w:pPr>
      <w:r w:rsidRPr="007A6D85">
        <w:rPr>
          <w:rFonts w:ascii="Calibri" w:hAnsi="Calibri"/>
          <w:sz w:val="24"/>
          <w:szCs w:val="24"/>
        </w:rPr>
        <w:t xml:space="preserve">5.1. Zgodnie z art. 23 ust. 2 </w:t>
      </w:r>
      <w:proofErr w:type="spellStart"/>
      <w:r w:rsidRPr="007A6D85">
        <w:rPr>
          <w:rFonts w:ascii="Calibri" w:hAnsi="Calibri"/>
          <w:sz w:val="24"/>
          <w:szCs w:val="24"/>
        </w:rPr>
        <w:t>u.p.z.p</w:t>
      </w:r>
      <w:proofErr w:type="spellEnd"/>
      <w:r w:rsidRPr="007A6D85">
        <w:rPr>
          <w:rFonts w:ascii="Calibri" w:hAnsi="Calibri"/>
          <w:sz w:val="24"/>
          <w:szCs w:val="24"/>
        </w:rPr>
        <w:t xml:space="preserve">. Wykonawcy wspólnie ubiegający się o udzielenie zamówienia ustanawiają pełnomocnika do reprezentowania ich w postępowaniu o udzielenie zamówienia albo reprezentowania w postępowaniu i zawarcia umowy w sprawie zamówienia publicznego. </w:t>
      </w:r>
      <w:r w:rsidRPr="007A6D85">
        <w:rPr>
          <w:rFonts w:ascii="Calibri" w:hAnsi="Calibri"/>
          <w:b/>
          <w:sz w:val="24"/>
          <w:szCs w:val="24"/>
        </w:rPr>
        <w:t>Umocowanie musi wynikać z treści pełnomocnictwa złożonego wraz z ofertą.</w:t>
      </w:r>
      <w:r w:rsidRPr="007A6D85">
        <w:rPr>
          <w:rFonts w:ascii="Calibri" w:hAnsi="Calibri"/>
          <w:sz w:val="24"/>
          <w:szCs w:val="24"/>
        </w:rPr>
        <w:t xml:space="preserve"> Pełnomocnictwo powinno jednoznacznie określać postępowanie, zakres umocowania oraz wymieniać wszystkich Wykonawców wspólnie ubiegających się o udzielenie zamówienia. Każdy z Wykonawców winien podpisać się na pełnomocnictwie.</w:t>
      </w:r>
    </w:p>
    <w:p w14:paraId="10FA0065" w14:textId="77777777" w:rsidR="007A6D85" w:rsidRPr="007A6D85" w:rsidRDefault="007A6D85" w:rsidP="007A6D85">
      <w:pPr>
        <w:shd w:val="clear" w:color="auto" w:fill="FFFFFF"/>
        <w:jc w:val="both"/>
        <w:rPr>
          <w:rFonts w:ascii="Calibri" w:hAnsi="Calibri"/>
          <w:sz w:val="24"/>
          <w:szCs w:val="24"/>
        </w:rPr>
      </w:pPr>
      <w:r w:rsidRPr="007A6D85">
        <w:rPr>
          <w:rFonts w:ascii="Calibri" w:hAnsi="Calibri"/>
          <w:sz w:val="24"/>
          <w:szCs w:val="24"/>
        </w:rPr>
        <w:t>5.2</w:t>
      </w:r>
      <w:r>
        <w:rPr>
          <w:rFonts w:ascii="Calibri" w:hAnsi="Calibri"/>
          <w:sz w:val="24"/>
          <w:szCs w:val="24"/>
        </w:rPr>
        <w:t xml:space="preserve">. </w:t>
      </w:r>
      <w:r w:rsidRPr="007A6D85">
        <w:rPr>
          <w:rFonts w:ascii="Calibri" w:hAnsi="Calibri"/>
          <w:sz w:val="24"/>
          <w:szCs w:val="24"/>
        </w:rPr>
        <w:t>Wykonawcy działający w ramach spółki cywilnej zamiast pełnomocnictwa, o którym mowa w pkt 5.1. mogą załączyć do oferty kopię aktualnej umowy spółki, poświadczoną za zgodność z oryginałem, jeżeli będzie z niej wynikać zakres umocowania wspólników.</w:t>
      </w:r>
    </w:p>
    <w:p w14:paraId="61EDCD19" w14:textId="77777777" w:rsidR="007A6D85" w:rsidRPr="007A6D85" w:rsidRDefault="007A6D85" w:rsidP="00F20C10">
      <w:pPr>
        <w:shd w:val="clear" w:color="auto" w:fill="FFFFFF"/>
        <w:spacing w:after="240"/>
        <w:jc w:val="both"/>
        <w:rPr>
          <w:rFonts w:ascii="Calibri" w:hAnsi="Calibri"/>
          <w:sz w:val="24"/>
          <w:szCs w:val="24"/>
        </w:rPr>
      </w:pPr>
      <w:r w:rsidRPr="007A6D85">
        <w:rPr>
          <w:rFonts w:ascii="Calibri" w:hAnsi="Calibri"/>
          <w:sz w:val="24"/>
          <w:szCs w:val="24"/>
        </w:rPr>
        <w:t>5.3</w:t>
      </w:r>
      <w:r>
        <w:rPr>
          <w:rFonts w:ascii="Calibri" w:hAnsi="Calibri"/>
          <w:sz w:val="24"/>
          <w:szCs w:val="24"/>
        </w:rPr>
        <w:t xml:space="preserve">. </w:t>
      </w:r>
      <w:r w:rsidRPr="007A6D85">
        <w:rPr>
          <w:rFonts w:ascii="Calibri" w:hAnsi="Calibri"/>
          <w:sz w:val="24"/>
          <w:szCs w:val="24"/>
        </w:rPr>
        <w:t>Wszelka korespondencja będzie prowadzona wyłącznie z pełnomocnikiem.</w:t>
      </w:r>
    </w:p>
    <w:p w14:paraId="527C66DD" w14:textId="77777777" w:rsidR="001D65B9" w:rsidRPr="001D65B9" w:rsidRDefault="001D65B9" w:rsidP="00F20C10">
      <w:pPr>
        <w:shd w:val="clear" w:color="auto" w:fill="FFFFFF"/>
        <w:jc w:val="both"/>
        <w:rPr>
          <w:rFonts w:ascii="Calibri" w:hAnsi="Calibri"/>
          <w:b/>
          <w:sz w:val="24"/>
          <w:szCs w:val="24"/>
        </w:rPr>
      </w:pPr>
      <w:r w:rsidRPr="001D65B9">
        <w:rPr>
          <w:rFonts w:ascii="Calibri" w:hAnsi="Calibri"/>
          <w:b/>
          <w:sz w:val="24"/>
          <w:szCs w:val="24"/>
        </w:rPr>
        <w:t>6. Informacje o sposobie porozumiewania się Zamawiającego z Wykonawcami oraz przekazywania oświadczeń lub dokumentów, a także wskazanie osób uprawnionych do porozumiewania się z wykonawcami</w:t>
      </w:r>
    </w:p>
    <w:p w14:paraId="098319E9" w14:textId="77777777" w:rsidR="001D65B9" w:rsidRPr="001D65B9" w:rsidRDefault="001D65B9" w:rsidP="001D65B9">
      <w:pPr>
        <w:shd w:val="clear" w:color="auto" w:fill="FFFFFF"/>
        <w:jc w:val="both"/>
        <w:rPr>
          <w:rFonts w:ascii="Calibri" w:hAnsi="Calibri"/>
          <w:sz w:val="24"/>
          <w:szCs w:val="24"/>
        </w:rPr>
      </w:pPr>
      <w:r>
        <w:rPr>
          <w:rFonts w:ascii="Calibri" w:hAnsi="Calibri"/>
          <w:sz w:val="24"/>
          <w:szCs w:val="24"/>
        </w:rPr>
        <w:t>6</w:t>
      </w:r>
      <w:r w:rsidRPr="001D65B9">
        <w:rPr>
          <w:rFonts w:ascii="Calibri" w:hAnsi="Calibri"/>
          <w:sz w:val="24"/>
          <w:szCs w:val="24"/>
        </w:rPr>
        <w:t>.1.Oświadczenia, wnioski, zawiadomienia oraz inne informacje mogą być przekazywane przez strony pisemnie, faksem lub drogą elektroniczną (z wyłączeniem oferty, która może zostać złożona wyłącznie na piśmie). W przypadku przekazywania oświadczeń, wniosków, zawiadomień oraz innych informacji faksem lub drogą elektroniczną, każda ze stron na żądanie drugiej niezwłocznie potwierdza fakt ich otrzymania.</w:t>
      </w:r>
    </w:p>
    <w:p w14:paraId="0585A929" w14:textId="77777777" w:rsidR="001D65B9" w:rsidRDefault="001D65B9" w:rsidP="001D65B9">
      <w:pPr>
        <w:shd w:val="clear" w:color="auto" w:fill="FFFFFF"/>
        <w:tabs>
          <w:tab w:val="left" w:pos="883"/>
        </w:tabs>
        <w:spacing w:after="240" w:line="275" w:lineRule="exact"/>
        <w:jc w:val="both"/>
        <w:rPr>
          <w:rFonts w:ascii="Calibri" w:hAnsi="Calibri"/>
          <w:sz w:val="24"/>
          <w:szCs w:val="24"/>
        </w:rPr>
      </w:pPr>
      <w:r>
        <w:rPr>
          <w:rFonts w:ascii="Calibri" w:hAnsi="Calibri"/>
          <w:sz w:val="24"/>
          <w:szCs w:val="24"/>
        </w:rPr>
        <w:t>6</w:t>
      </w:r>
      <w:r w:rsidRPr="001D65B9">
        <w:rPr>
          <w:rFonts w:ascii="Calibri" w:hAnsi="Calibri"/>
          <w:sz w:val="24"/>
          <w:szCs w:val="24"/>
        </w:rPr>
        <w:t>.2. Wszelką korespondencję, o której mowa w pkt 7.1 uważa się za wniesioną z chwilą, gdy dotarła do Zamawiającego w dniach i godzinach pracy Zamawiającego tj. poniedziałek - czwartek w godz. 7:45 – 16:00, piątek w godz. 8:00 – 15:00.</w:t>
      </w:r>
    </w:p>
    <w:p w14:paraId="55980FC1" w14:textId="77777777" w:rsidR="001D65B9" w:rsidRPr="00E7008B" w:rsidRDefault="001D65B9" w:rsidP="001D65B9">
      <w:pPr>
        <w:shd w:val="clear" w:color="auto" w:fill="FFFFFF"/>
        <w:tabs>
          <w:tab w:val="left" w:pos="883"/>
        </w:tabs>
        <w:spacing w:after="240" w:line="275" w:lineRule="exact"/>
        <w:jc w:val="both"/>
        <w:rPr>
          <w:rFonts w:ascii="Calibri" w:hAnsi="Calibri"/>
          <w:color w:val="00B050"/>
          <w:sz w:val="24"/>
          <w:szCs w:val="24"/>
        </w:rPr>
      </w:pPr>
      <w:r w:rsidRPr="001D65B9">
        <w:rPr>
          <w:rFonts w:ascii="Calibri" w:hAnsi="Calibri"/>
          <w:sz w:val="24"/>
          <w:szCs w:val="24"/>
        </w:rPr>
        <w:lastRenderedPageBreak/>
        <w:t>6.3. Osobą upoważnioną przez Zamawiającego do kontaktowania się z Wykonawcami jest: Błażej Janik nr tel. +48 71 777 89 10.</w:t>
      </w:r>
    </w:p>
    <w:p w14:paraId="45A1483D" w14:textId="77777777" w:rsidR="001D65B9" w:rsidRPr="001D65B9" w:rsidRDefault="001D65B9" w:rsidP="001D65B9">
      <w:pPr>
        <w:shd w:val="clear" w:color="auto" w:fill="FFFFFF"/>
        <w:tabs>
          <w:tab w:val="left" w:pos="883"/>
        </w:tabs>
        <w:spacing w:line="275" w:lineRule="exact"/>
        <w:jc w:val="both"/>
        <w:rPr>
          <w:rFonts w:ascii="Calibri" w:hAnsi="Calibri"/>
          <w:sz w:val="24"/>
          <w:szCs w:val="24"/>
        </w:rPr>
      </w:pPr>
      <w:r w:rsidRPr="001D65B9">
        <w:rPr>
          <w:rFonts w:ascii="Calibri" w:hAnsi="Calibri"/>
          <w:sz w:val="24"/>
          <w:szCs w:val="24"/>
        </w:rPr>
        <w:t>6.4. Wyjaśnienie i zmiana treści SIWZ.</w:t>
      </w:r>
    </w:p>
    <w:p w14:paraId="575D1FEE" w14:textId="77777777" w:rsidR="001D65B9" w:rsidRPr="001D65B9" w:rsidRDefault="001D65B9" w:rsidP="001D65B9">
      <w:pPr>
        <w:shd w:val="clear" w:color="auto" w:fill="FFFFFF"/>
        <w:tabs>
          <w:tab w:val="left" w:pos="883"/>
        </w:tabs>
        <w:spacing w:line="275" w:lineRule="exact"/>
        <w:jc w:val="both"/>
        <w:rPr>
          <w:rFonts w:ascii="Calibri" w:hAnsi="Calibri"/>
          <w:sz w:val="24"/>
          <w:szCs w:val="24"/>
        </w:rPr>
      </w:pPr>
      <w:r w:rsidRPr="001D65B9">
        <w:rPr>
          <w:rFonts w:ascii="Calibri" w:hAnsi="Calibri"/>
          <w:sz w:val="24"/>
          <w:szCs w:val="24"/>
        </w:rPr>
        <w:t>6.4.1. Wykonawca ma prawo zwrócić się do Zamawiającego z wnioskiem o wyjaśnienie treści SIWZ w zakresie sposobu przygotowania i złożenia oferty oraz w pozostałych kwestiach dotyczących SIWZ. Zamawiający udzieli odpowiedzi niezwłocznie, jednak nie później niż na 2 dni przed upływem terminu składania ofert, pod warunkiem, że wniosek o wyjaśnienie treści SIWZ wpłynął do Zamawiającego nie później niż do końca dnia, w którym upływa połowa wyznaczonego terminu składania ofert.</w:t>
      </w:r>
    </w:p>
    <w:p w14:paraId="2A9ECA26" w14:textId="77777777" w:rsidR="001D65B9" w:rsidRPr="001D65B9" w:rsidRDefault="001D65B9" w:rsidP="001D65B9">
      <w:pPr>
        <w:shd w:val="clear" w:color="auto" w:fill="FFFFFF"/>
        <w:tabs>
          <w:tab w:val="left" w:pos="883"/>
        </w:tabs>
        <w:spacing w:line="275" w:lineRule="exact"/>
        <w:jc w:val="both"/>
        <w:rPr>
          <w:rFonts w:ascii="Calibri" w:hAnsi="Calibri"/>
          <w:sz w:val="24"/>
          <w:szCs w:val="24"/>
        </w:rPr>
      </w:pPr>
      <w:r w:rsidRPr="001D65B9">
        <w:rPr>
          <w:rFonts w:ascii="Calibri" w:hAnsi="Calibri"/>
          <w:sz w:val="24"/>
          <w:szCs w:val="24"/>
        </w:rPr>
        <w:t>6.4.2. Jeżeli wniosek o wyjaśnienie treści SIWZ wpłynie w terminie późniejszym później niż do końca dnia, w którym upływa połowa wyznaczonego terminu składania ofert lub dotyczy udzielonych wyjaśnień, zamawiający może udzielić wyjaśnień albo pozostawić wniosek bez rozpoznania.</w:t>
      </w:r>
    </w:p>
    <w:p w14:paraId="28BDE1BB" w14:textId="77777777" w:rsidR="001D65B9" w:rsidRPr="001D65B9" w:rsidRDefault="001D65B9" w:rsidP="001D65B9">
      <w:pPr>
        <w:shd w:val="clear" w:color="auto" w:fill="FFFFFF"/>
        <w:tabs>
          <w:tab w:val="left" w:pos="883"/>
        </w:tabs>
        <w:spacing w:line="275" w:lineRule="exact"/>
        <w:jc w:val="both"/>
        <w:rPr>
          <w:rFonts w:ascii="Calibri" w:hAnsi="Calibri"/>
          <w:sz w:val="24"/>
          <w:szCs w:val="24"/>
        </w:rPr>
      </w:pPr>
      <w:r w:rsidRPr="001D65B9">
        <w:rPr>
          <w:rFonts w:ascii="Calibri" w:hAnsi="Calibri"/>
          <w:sz w:val="24"/>
          <w:szCs w:val="24"/>
        </w:rPr>
        <w:t>6.4.3. Przedłużenie terminu składania ofert nie wpływa na bieg terminu składania wniosków o wyjaśnienie treści SIWZ.</w:t>
      </w:r>
    </w:p>
    <w:p w14:paraId="1789992E" w14:textId="77777777" w:rsidR="001D65B9" w:rsidRPr="001D65B9" w:rsidRDefault="001D65B9" w:rsidP="001D65B9">
      <w:pPr>
        <w:shd w:val="clear" w:color="auto" w:fill="FFFFFF"/>
        <w:tabs>
          <w:tab w:val="left" w:pos="883"/>
        </w:tabs>
        <w:spacing w:after="240" w:line="275" w:lineRule="exact"/>
        <w:jc w:val="both"/>
        <w:rPr>
          <w:rFonts w:ascii="Calibri" w:hAnsi="Calibri"/>
          <w:sz w:val="24"/>
          <w:szCs w:val="24"/>
        </w:rPr>
      </w:pPr>
      <w:r w:rsidRPr="001D65B9">
        <w:rPr>
          <w:rFonts w:ascii="Calibri" w:hAnsi="Calibri"/>
          <w:sz w:val="24"/>
          <w:szCs w:val="24"/>
        </w:rPr>
        <w:t>6.4.4. W uzasadnionych przypadkach Zamawiający może przed upływem terminu składania ofert zmienić treść SIWZ. Dokonaną zmianę specyfikacji Zamawiający przekaże niezwłocznie wszystkim wykonawcom, którym przekazano SIWZ i zamieści na swojej stronie internetowej.</w:t>
      </w:r>
    </w:p>
    <w:p w14:paraId="14C62FD0" w14:textId="77777777" w:rsidR="001D65B9" w:rsidRPr="001D65B9" w:rsidRDefault="001D65B9" w:rsidP="001D65B9">
      <w:pPr>
        <w:shd w:val="clear" w:color="auto" w:fill="FFFFFF"/>
        <w:tabs>
          <w:tab w:val="left" w:pos="883"/>
        </w:tabs>
        <w:spacing w:line="275" w:lineRule="exact"/>
        <w:jc w:val="both"/>
        <w:rPr>
          <w:rFonts w:ascii="Calibri" w:hAnsi="Calibri"/>
          <w:sz w:val="24"/>
          <w:szCs w:val="24"/>
        </w:rPr>
      </w:pPr>
      <w:r w:rsidRPr="001D65B9">
        <w:rPr>
          <w:rFonts w:ascii="Calibri" w:hAnsi="Calibri"/>
          <w:sz w:val="24"/>
          <w:szCs w:val="24"/>
        </w:rPr>
        <w:t>6.5. Korespondencję do Zamawiającego należy kierować:</w:t>
      </w:r>
    </w:p>
    <w:p w14:paraId="1224F796" w14:textId="77777777" w:rsidR="001D65B9" w:rsidRPr="001D65B9" w:rsidRDefault="001D65B9" w:rsidP="00F927AA">
      <w:pPr>
        <w:numPr>
          <w:ilvl w:val="0"/>
          <w:numId w:val="6"/>
        </w:numPr>
        <w:shd w:val="clear" w:color="auto" w:fill="FFFFFF"/>
        <w:spacing w:line="275" w:lineRule="exact"/>
        <w:jc w:val="both"/>
        <w:rPr>
          <w:rFonts w:ascii="Calibri" w:hAnsi="Calibri"/>
          <w:sz w:val="24"/>
          <w:szCs w:val="24"/>
        </w:rPr>
      </w:pPr>
      <w:r w:rsidRPr="001D65B9">
        <w:rPr>
          <w:rFonts w:ascii="Calibri" w:hAnsi="Calibri"/>
          <w:sz w:val="24"/>
          <w:szCs w:val="24"/>
        </w:rPr>
        <w:t>pisemnie na adres: Stowarzyszenie Gmin i Powiatów Aglomeracji Wrocławskiej, ul. Rynek 7-9, 50-101 Wrocław,</w:t>
      </w:r>
    </w:p>
    <w:p w14:paraId="2F3AF1BC" w14:textId="77777777" w:rsidR="001D65B9" w:rsidRPr="001D65B9" w:rsidRDefault="001D65B9" w:rsidP="00F927AA">
      <w:pPr>
        <w:numPr>
          <w:ilvl w:val="0"/>
          <w:numId w:val="6"/>
        </w:numPr>
        <w:shd w:val="clear" w:color="auto" w:fill="FFFFFF"/>
        <w:spacing w:line="275" w:lineRule="exact"/>
        <w:jc w:val="both"/>
        <w:rPr>
          <w:rFonts w:ascii="Calibri" w:hAnsi="Calibri"/>
          <w:sz w:val="24"/>
          <w:szCs w:val="24"/>
        </w:rPr>
      </w:pPr>
      <w:r w:rsidRPr="001D65B9">
        <w:rPr>
          <w:rFonts w:ascii="Calibri" w:hAnsi="Calibri"/>
          <w:sz w:val="24"/>
          <w:szCs w:val="24"/>
        </w:rPr>
        <w:t xml:space="preserve">drogą elektroniczną na adres: </w:t>
      </w:r>
      <w:hyperlink r:id="rId15" w:history="1">
        <w:r w:rsidRPr="001D65B9">
          <w:rPr>
            <w:rStyle w:val="Hipercze"/>
            <w:rFonts w:ascii="Calibri" w:hAnsi="Calibri"/>
            <w:color w:val="auto"/>
            <w:sz w:val="24"/>
            <w:szCs w:val="24"/>
          </w:rPr>
          <w:t>infrastruktura@aglomeracja.wroclaw.pl</w:t>
        </w:r>
      </w:hyperlink>
      <w:r w:rsidRPr="001D65B9">
        <w:rPr>
          <w:rFonts w:ascii="Calibri" w:hAnsi="Calibri"/>
          <w:sz w:val="24"/>
          <w:szCs w:val="24"/>
        </w:rPr>
        <w:t xml:space="preserve">. </w:t>
      </w:r>
    </w:p>
    <w:p w14:paraId="035894A3" w14:textId="6C8CCECD" w:rsidR="001D65B9" w:rsidRPr="001D65B9" w:rsidRDefault="001D65B9" w:rsidP="00F927AA">
      <w:pPr>
        <w:numPr>
          <w:ilvl w:val="0"/>
          <w:numId w:val="6"/>
        </w:numPr>
        <w:shd w:val="clear" w:color="auto" w:fill="FFFFFF"/>
        <w:spacing w:after="240" w:line="275" w:lineRule="exact"/>
        <w:jc w:val="both"/>
        <w:rPr>
          <w:rFonts w:ascii="Calibri" w:hAnsi="Calibri"/>
          <w:sz w:val="24"/>
          <w:szCs w:val="24"/>
        </w:rPr>
      </w:pPr>
      <w:r w:rsidRPr="001D65B9">
        <w:rPr>
          <w:rFonts w:ascii="Calibri" w:hAnsi="Calibri"/>
          <w:sz w:val="24"/>
          <w:szCs w:val="24"/>
        </w:rPr>
        <w:t>faksem na nr +</w:t>
      </w:r>
      <w:r w:rsidR="003240D7">
        <w:rPr>
          <w:rFonts w:ascii="Calibri" w:hAnsi="Calibri"/>
          <w:sz w:val="24"/>
          <w:szCs w:val="24"/>
        </w:rPr>
        <w:t xml:space="preserve">48 </w:t>
      </w:r>
      <w:r w:rsidRPr="001D65B9">
        <w:rPr>
          <w:rFonts w:ascii="Calibri" w:hAnsi="Calibri"/>
          <w:sz w:val="24"/>
          <w:szCs w:val="24"/>
        </w:rPr>
        <w:t>71 777 75 13.</w:t>
      </w:r>
    </w:p>
    <w:p w14:paraId="784AF4CC" w14:textId="77777777" w:rsidR="00BD15F8" w:rsidRPr="00BD15F8" w:rsidRDefault="00BD15F8" w:rsidP="00BD15F8">
      <w:pPr>
        <w:jc w:val="both"/>
        <w:rPr>
          <w:rFonts w:asciiTheme="minorHAnsi" w:eastAsia="TrebuchetMS,Bold" w:hAnsiTheme="minorHAnsi" w:cstheme="minorHAnsi"/>
          <w:b/>
          <w:bCs/>
          <w:sz w:val="24"/>
          <w:szCs w:val="24"/>
        </w:rPr>
      </w:pPr>
      <w:r>
        <w:rPr>
          <w:rFonts w:asciiTheme="minorHAnsi" w:eastAsia="TrebuchetMS,Bold" w:hAnsiTheme="minorHAnsi" w:cstheme="minorHAnsi"/>
          <w:b/>
          <w:bCs/>
          <w:sz w:val="24"/>
          <w:szCs w:val="24"/>
        </w:rPr>
        <w:t>7</w:t>
      </w:r>
      <w:r w:rsidRPr="00BD15F8">
        <w:rPr>
          <w:rFonts w:asciiTheme="minorHAnsi" w:eastAsia="TrebuchetMS,Bold" w:hAnsiTheme="minorHAnsi" w:cstheme="minorHAnsi"/>
          <w:b/>
          <w:bCs/>
          <w:sz w:val="24"/>
          <w:szCs w:val="24"/>
        </w:rPr>
        <w:t xml:space="preserve">. Wymagania dotyczące wadium </w:t>
      </w:r>
    </w:p>
    <w:p w14:paraId="6E9E302A" w14:textId="77777777" w:rsidR="00F927AA" w:rsidRPr="00E577DA" w:rsidRDefault="00BD15F8" w:rsidP="00F927AA">
      <w:pPr>
        <w:pStyle w:val="Akapitzlist"/>
        <w:numPr>
          <w:ilvl w:val="0"/>
          <w:numId w:val="35"/>
        </w:numPr>
        <w:ind w:left="426" w:hanging="426"/>
        <w:jc w:val="both"/>
        <w:rPr>
          <w:rFonts w:asciiTheme="minorHAnsi" w:eastAsia="TrebuchetMS" w:hAnsiTheme="minorHAnsi" w:cstheme="minorHAnsi"/>
          <w:sz w:val="24"/>
          <w:szCs w:val="24"/>
        </w:rPr>
      </w:pPr>
      <w:r w:rsidRPr="00E577DA">
        <w:rPr>
          <w:rFonts w:asciiTheme="minorHAnsi" w:eastAsia="TrebuchetMS" w:hAnsiTheme="minorHAnsi" w:cstheme="minorHAnsi"/>
          <w:sz w:val="24"/>
          <w:szCs w:val="24"/>
        </w:rPr>
        <w:t xml:space="preserve">Zamawiający żąda od wykonawców wniesienia wadium w wysokości </w:t>
      </w:r>
      <w:r w:rsidR="00E577DA" w:rsidRPr="00E577DA">
        <w:rPr>
          <w:rFonts w:asciiTheme="minorHAnsi" w:eastAsia="TrebuchetMS" w:hAnsiTheme="minorHAnsi" w:cstheme="minorHAnsi"/>
          <w:sz w:val="24"/>
          <w:szCs w:val="24"/>
        </w:rPr>
        <w:t>20</w:t>
      </w:r>
      <w:r w:rsidR="00F927AA" w:rsidRPr="00E577DA">
        <w:rPr>
          <w:rFonts w:asciiTheme="minorHAnsi" w:eastAsia="TrebuchetMS" w:hAnsiTheme="minorHAnsi" w:cstheme="minorHAnsi"/>
          <w:sz w:val="24"/>
          <w:szCs w:val="24"/>
        </w:rPr>
        <w:t>0</w:t>
      </w:r>
      <w:r w:rsidRPr="00E577DA">
        <w:rPr>
          <w:rFonts w:asciiTheme="minorHAnsi" w:eastAsia="TrebuchetMS" w:hAnsiTheme="minorHAnsi" w:cstheme="minorHAnsi"/>
          <w:sz w:val="24"/>
          <w:szCs w:val="24"/>
        </w:rPr>
        <w:t>.000,00 zł.</w:t>
      </w:r>
    </w:p>
    <w:p w14:paraId="45AAB76A" w14:textId="77777777" w:rsidR="00F927AA" w:rsidRDefault="00BD15F8" w:rsidP="00F927AA">
      <w:pPr>
        <w:pStyle w:val="Akapitzlist"/>
        <w:numPr>
          <w:ilvl w:val="0"/>
          <w:numId w:val="35"/>
        </w:numPr>
        <w:ind w:left="426" w:hanging="426"/>
        <w:jc w:val="both"/>
        <w:rPr>
          <w:rFonts w:asciiTheme="minorHAnsi" w:eastAsia="TrebuchetMS" w:hAnsiTheme="minorHAnsi" w:cstheme="minorHAnsi"/>
          <w:sz w:val="24"/>
          <w:szCs w:val="24"/>
        </w:rPr>
      </w:pPr>
      <w:r w:rsidRPr="00F927AA">
        <w:rPr>
          <w:rFonts w:asciiTheme="minorHAnsi" w:eastAsia="TrebuchetMS" w:hAnsiTheme="minorHAnsi" w:cstheme="minorHAnsi"/>
          <w:sz w:val="24"/>
          <w:szCs w:val="24"/>
        </w:rPr>
        <w:t>Wadium wnosi się przed upływem terminu składania ofert.</w:t>
      </w:r>
    </w:p>
    <w:p w14:paraId="414B3699" w14:textId="77777777" w:rsidR="00BD15F8" w:rsidRPr="00E577DA" w:rsidRDefault="00BD15F8" w:rsidP="00F927AA">
      <w:pPr>
        <w:pStyle w:val="Akapitzlist"/>
        <w:numPr>
          <w:ilvl w:val="0"/>
          <w:numId w:val="35"/>
        </w:numPr>
        <w:ind w:left="426" w:hanging="426"/>
        <w:jc w:val="both"/>
        <w:rPr>
          <w:rFonts w:asciiTheme="minorHAnsi" w:eastAsia="TrebuchetMS" w:hAnsiTheme="minorHAnsi" w:cstheme="minorHAnsi"/>
          <w:sz w:val="24"/>
          <w:szCs w:val="24"/>
        </w:rPr>
      </w:pPr>
      <w:r w:rsidRPr="00E577DA">
        <w:rPr>
          <w:rFonts w:asciiTheme="minorHAnsi" w:eastAsia="TrebuchetMS" w:hAnsiTheme="minorHAnsi" w:cstheme="minorHAnsi"/>
          <w:sz w:val="24"/>
          <w:szCs w:val="24"/>
        </w:rPr>
        <w:t>Wadium może być wnoszone w jednej lub kilku następujących formach:</w:t>
      </w:r>
    </w:p>
    <w:p w14:paraId="7D7A644B" w14:textId="77777777" w:rsidR="00F927AA" w:rsidRPr="00E577DA" w:rsidRDefault="00E577DA" w:rsidP="003240D7">
      <w:pPr>
        <w:pStyle w:val="Akapitzlist"/>
        <w:numPr>
          <w:ilvl w:val="0"/>
          <w:numId w:val="36"/>
        </w:numPr>
        <w:ind w:left="851" w:hanging="709"/>
        <w:jc w:val="both"/>
        <w:rPr>
          <w:rFonts w:asciiTheme="minorHAnsi" w:eastAsia="TrebuchetMS" w:hAnsiTheme="minorHAnsi" w:cstheme="minorHAnsi"/>
          <w:sz w:val="24"/>
          <w:szCs w:val="24"/>
        </w:rPr>
      </w:pPr>
      <w:r w:rsidRPr="00E577DA">
        <w:rPr>
          <w:rFonts w:asciiTheme="minorHAnsi" w:eastAsia="TrebuchetMS" w:hAnsiTheme="minorHAnsi" w:cstheme="minorHAnsi"/>
          <w:sz w:val="24"/>
          <w:szCs w:val="24"/>
        </w:rPr>
        <w:t>P</w:t>
      </w:r>
      <w:r w:rsidR="00BD15F8" w:rsidRPr="00E577DA">
        <w:rPr>
          <w:rFonts w:asciiTheme="minorHAnsi" w:eastAsia="TrebuchetMS" w:hAnsiTheme="minorHAnsi" w:cstheme="minorHAnsi"/>
          <w:sz w:val="24"/>
          <w:szCs w:val="24"/>
        </w:rPr>
        <w:t>ieniądzu</w:t>
      </w:r>
      <w:r w:rsidRPr="00E577DA">
        <w:rPr>
          <w:rFonts w:asciiTheme="minorHAnsi" w:eastAsia="TrebuchetMS" w:hAnsiTheme="minorHAnsi" w:cstheme="minorHAnsi"/>
          <w:sz w:val="24"/>
          <w:szCs w:val="24"/>
        </w:rPr>
        <w:t xml:space="preserve"> - przelewem na nr rachunku bankowego Zamawiającego: </w:t>
      </w:r>
      <w:r w:rsidRPr="00E577DA">
        <w:rPr>
          <w:rFonts w:asciiTheme="minorHAnsi" w:eastAsia="TrebuchetMS" w:hAnsiTheme="minorHAnsi" w:cstheme="minorHAnsi"/>
          <w:b/>
          <w:sz w:val="24"/>
          <w:szCs w:val="24"/>
        </w:rPr>
        <w:t>82 1020 5226 0000 6302 0564 7153</w:t>
      </w:r>
      <w:r w:rsidRPr="00E577DA">
        <w:rPr>
          <w:rFonts w:asciiTheme="minorHAnsi" w:eastAsia="TrebuchetMS" w:hAnsiTheme="minorHAnsi" w:cstheme="minorHAnsi"/>
          <w:sz w:val="24"/>
          <w:szCs w:val="24"/>
        </w:rPr>
        <w:t xml:space="preserve"> tytułem: </w:t>
      </w:r>
      <w:r w:rsidRPr="00E577DA">
        <w:rPr>
          <w:rFonts w:asciiTheme="minorHAnsi" w:eastAsia="TrebuchetMS" w:hAnsiTheme="minorHAnsi" w:cstheme="minorHAnsi"/>
          <w:b/>
          <w:i/>
          <w:sz w:val="24"/>
          <w:szCs w:val="24"/>
        </w:rPr>
        <w:t>Wadium w postępowaniu na zaprojektowanie i wykonanie zadania inwestycyjnego pn. „Budowa modelowych centrów pobytowych Aglomeracji Wrocławskiej – Kampus Edukacyjny Wrocław”</w:t>
      </w:r>
      <w:r w:rsidRPr="00E577DA">
        <w:rPr>
          <w:rFonts w:asciiTheme="minorHAnsi" w:eastAsia="TrebuchetMS" w:hAnsiTheme="minorHAnsi" w:cstheme="minorHAnsi"/>
          <w:sz w:val="24"/>
          <w:szCs w:val="24"/>
        </w:rPr>
        <w:t>;</w:t>
      </w:r>
    </w:p>
    <w:p w14:paraId="5B6693D8" w14:textId="77777777" w:rsidR="00F927AA" w:rsidRDefault="00BD15F8" w:rsidP="003240D7">
      <w:pPr>
        <w:pStyle w:val="Akapitzlist"/>
        <w:numPr>
          <w:ilvl w:val="0"/>
          <w:numId w:val="36"/>
        </w:numPr>
        <w:ind w:left="851" w:hanging="709"/>
        <w:jc w:val="both"/>
        <w:rPr>
          <w:rFonts w:asciiTheme="minorHAnsi" w:eastAsia="TrebuchetMS" w:hAnsiTheme="minorHAnsi" w:cstheme="minorHAnsi"/>
          <w:sz w:val="24"/>
          <w:szCs w:val="24"/>
        </w:rPr>
      </w:pPr>
      <w:r w:rsidRPr="00F927AA">
        <w:rPr>
          <w:rFonts w:asciiTheme="minorHAnsi" w:eastAsia="TrebuchetMS" w:hAnsiTheme="minorHAnsi" w:cstheme="minorHAnsi"/>
          <w:sz w:val="24"/>
          <w:szCs w:val="24"/>
        </w:rPr>
        <w:t>poręczeniach bankowych lub poręczeniach spółdzielczej kasy oszczędnościowo – kredytowej, z tym że poręczenie kasy jest zawsze poręczeniem pieniężnym;</w:t>
      </w:r>
    </w:p>
    <w:p w14:paraId="0942B664" w14:textId="77777777" w:rsidR="00F927AA" w:rsidRDefault="00BD15F8" w:rsidP="003240D7">
      <w:pPr>
        <w:pStyle w:val="Akapitzlist"/>
        <w:numPr>
          <w:ilvl w:val="0"/>
          <w:numId w:val="36"/>
        </w:numPr>
        <w:ind w:left="851" w:hanging="709"/>
        <w:jc w:val="both"/>
        <w:rPr>
          <w:rFonts w:asciiTheme="minorHAnsi" w:eastAsia="TrebuchetMS" w:hAnsiTheme="minorHAnsi" w:cstheme="minorHAnsi"/>
          <w:sz w:val="24"/>
          <w:szCs w:val="24"/>
        </w:rPr>
      </w:pPr>
      <w:r w:rsidRPr="00F927AA">
        <w:rPr>
          <w:rFonts w:asciiTheme="minorHAnsi" w:eastAsia="TrebuchetMS" w:hAnsiTheme="minorHAnsi" w:cstheme="minorHAnsi"/>
          <w:sz w:val="24"/>
          <w:szCs w:val="24"/>
        </w:rPr>
        <w:t>gwarancjach bankowych;</w:t>
      </w:r>
    </w:p>
    <w:p w14:paraId="5F5BC389" w14:textId="77777777" w:rsidR="00F927AA" w:rsidRDefault="00BD15F8" w:rsidP="003240D7">
      <w:pPr>
        <w:pStyle w:val="Akapitzlist"/>
        <w:numPr>
          <w:ilvl w:val="0"/>
          <w:numId w:val="36"/>
        </w:numPr>
        <w:ind w:left="851" w:hanging="709"/>
        <w:jc w:val="both"/>
        <w:rPr>
          <w:rFonts w:asciiTheme="minorHAnsi" w:eastAsia="TrebuchetMS" w:hAnsiTheme="minorHAnsi" w:cstheme="minorHAnsi"/>
          <w:sz w:val="24"/>
          <w:szCs w:val="24"/>
        </w:rPr>
      </w:pPr>
      <w:r w:rsidRPr="00F927AA">
        <w:rPr>
          <w:rFonts w:asciiTheme="minorHAnsi" w:eastAsia="TrebuchetMS" w:hAnsiTheme="minorHAnsi" w:cstheme="minorHAnsi"/>
          <w:sz w:val="24"/>
          <w:szCs w:val="24"/>
        </w:rPr>
        <w:t>gwarancjach ubezpieczeniowych;</w:t>
      </w:r>
    </w:p>
    <w:p w14:paraId="5E695B39" w14:textId="77777777" w:rsidR="00BD15F8" w:rsidRPr="00F927AA" w:rsidRDefault="00BD15F8" w:rsidP="003240D7">
      <w:pPr>
        <w:pStyle w:val="Akapitzlist"/>
        <w:numPr>
          <w:ilvl w:val="0"/>
          <w:numId w:val="36"/>
        </w:numPr>
        <w:ind w:left="851" w:hanging="709"/>
        <w:jc w:val="both"/>
        <w:rPr>
          <w:rFonts w:asciiTheme="minorHAnsi" w:eastAsia="TrebuchetMS" w:hAnsiTheme="minorHAnsi" w:cstheme="minorHAnsi"/>
          <w:sz w:val="24"/>
          <w:szCs w:val="24"/>
        </w:rPr>
      </w:pPr>
      <w:r w:rsidRPr="00F927AA">
        <w:rPr>
          <w:rFonts w:asciiTheme="minorHAnsi" w:eastAsia="TrebuchetMS" w:hAnsiTheme="minorHAnsi" w:cstheme="minorHAnsi"/>
          <w:sz w:val="24"/>
          <w:szCs w:val="24"/>
        </w:rPr>
        <w:t>poręczeniach udzielanych przez podmioty, o których mowa w art. 6b ust. 5 pkt 2ustawy z dnia 9 listopada 2000 r. o utworzeniu Polskiej Agencji Rozwoju Przedsiębiorczości (Dz. U. z 2016 r. poz. 359 j.t.).</w:t>
      </w:r>
    </w:p>
    <w:p w14:paraId="0ADD8E99" w14:textId="77777777" w:rsidR="00F927AA" w:rsidRP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Wadium wniesione w pieni</w:t>
      </w:r>
      <w:r w:rsidRPr="00F927AA">
        <w:rPr>
          <w:rFonts w:asciiTheme="minorHAnsi" w:eastAsia="TimesNewRoman" w:hAnsiTheme="minorHAnsi" w:cstheme="minorHAnsi"/>
          <w:bCs/>
          <w:iCs/>
          <w:sz w:val="24"/>
          <w:szCs w:val="24"/>
        </w:rPr>
        <w:t>ą</w:t>
      </w:r>
      <w:r w:rsidRPr="00F927AA">
        <w:rPr>
          <w:rFonts w:asciiTheme="minorHAnsi" w:hAnsiTheme="minorHAnsi" w:cstheme="minorHAnsi"/>
          <w:bCs/>
          <w:iCs/>
          <w:sz w:val="24"/>
          <w:szCs w:val="24"/>
        </w:rPr>
        <w:t>dzu Zamawiaj</w:t>
      </w:r>
      <w:r w:rsidRPr="00F927AA">
        <w:rPr>
          <w:rFonts w:asciiTheme="minorHAnsi" w:eastAsia="TimesNewRoman" w:hAnsiTheme="minorHAnsi" w:cstheme="minorHAnsi"/>
          <w:bCs/>
          <w:iCs/>
          <w:sz w:val="24"/>
          <w:szCs w:val="24"/>
        </w:rPr>
        <w:t>ą</w:t>
      </w:r>
      <w:r w:rsidRPr="00F927AA">
        <w:rPr>
          <w:rFonts w:asciiTheme="minorHAnsi" w:hAnsiTheme="minorHAnsi" w:cstheme="minorHAnsi"/>
          <w:bCs/>
          <w:iCs/>
          <w:sz w:val="24"/>
          <w:szCs w:val="24"/>
        </w:rPr>
        <w:t>cy przechowuje na rachunku bankowym.</w:t>
      </w:r>
    </w:p>
    <w:p w14:paraId="70B444D8" w14:textId="77777777" w:rsidR="00F927AA" w:rsidRP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Wykonawca zobowiązany jest wnieść wadium na okres związania ofertą.</w:t>
      </w:r>
    </w:p>
    <w:p w14:paraId="4EC1F453" w14:textId="77777777" w:rsid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Zamawiający zwraca wadium wszystkim Wykonawcom niezwłocznie po wyborze oferty najkorzystniejszej lub unieważnieniu postępowania, z wyjątkiem Wykonawcy, którego oferta została wybrana jako najkorzystniejsza, z zastrzeżeniem art. 46 ust. 4a Ustawy PZP.</w:t>
      </w:r>
    </w:p>
    <w:p w14:paraId="01C6F6B0" w14:textId="77777777" w:rsidR="00F927AA" w:rsidRP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48F26BF1" w14:textId="77777777" w:rsidR="00F927AA" w:rsidRP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lastRenderedPageBreak/>
        <w:t>Zamawiający zwraca niezwłocznie wadium, na wniosek Wykonawcy, który wycofał ofertę przed upływem terminu składania ofert.</w:t>
      </w:r>
    </w:p>
    <w:p w14:paraId="1723EAA0" w14:textId="77777777" w:rsidR="00F927AA" w:rsidRP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14:paraId="57ECC015" w14:textId="77777777" w:rsidR="00F927AA" w:rsidRPr="00F927AA" w:rsidRDefault="00BD15F8" w:rsidP="00F927AA">
      <w:pPr>
        <w:pStyle w:val="Akapitzlist"/>
        <w:numPr>
          <w:ilvl w:val="1"/>
          <w:numId w:val="37"/>
        </w:numPr>
        <w:ind w:left="567" w:hanging="567"/>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Je</w:t>
      </w:r>
      <w:r w:rsidRPr="00F927AA">
        <w:rPr>
          <w:rFonts w:asciiTheme="minorHAnsi" w:eastAsia="TimesNewRoman" w:hAnsiTheme="minorHAnsi" w:cstheme="minorHAnsi"/>
          <w:bCs/>
          <w:iCs/>
          <w:sz w:val="24"/>
          <w:szCs w:val="24"/>
        </w:rPr>
        <w:t>ż</w:t>
      </w:r>
      <w:r w:rsidRPr="00F927AA">
        <w:rPr>
          <w:rFonts w:asciiTheme="minorHAnsi" w:hAnsiTheme="minorHAnsi" w:cstheme="minorHAnsi"/>
          <w:bCs/>
          <w:iCs/>
          <w:sz w:val="24"/>
          <w:szCs w:val="24"/>
        </w:rPr>
        <w:t>eli wadium wniesiono w pieni</w:t>
      </w:r>
      <w:r w:rsidRPr="00F927AA">
        <w:rPr>
          <w:rFonts w:asciiTheme="minorHAnsi" w:eastAsia="TimesNewRoman" w:hAnsiTheme="minorHAnsi" w:cstheme="minorHAnsi"/>
          <w:bCs/>
          <w:iCs/>
          <w:sz w:val="24"/>
          <w:szCs w:val="24"/>
        </w:rPr>
        <w:t>ą</w:t>
      </w:r>
      <w:r w:rsidRPr="00F927AA">
        <w:rPr>
          <w:rFonts w:asciiTheme="minorHAnsi" w:hAnsiTheme="minorHAnsi" w:cstheme="minorHAnsi"/>
          <w:bCs/>
          <w:iCs/>
          <w:sz w:val="24"/>
          <w:szCs w:val="24"/>
        </w:rPr>
        <w:t>dzu, Zamawiaj</w:t>
      </w:r>
      <w:r w:rsidRPr="00F927AA">
        <w:rPr>
          <w:rFonts w:asciiTheme="minorHAnsi" w:eastAsia="TimesNewRoman" w:hAnsiTheme="minorHAnsi" w:cstheme="minorHAnsi"/>
          <w:bCs/>
          <w:iCs/>
          <w:sz w:val="24"/>
          <w:szCs w:val="24"/>
        </w:rPr>
        <w:t>ą</w:t>
      </w:r>
      <w:r w:rsidRPr="00F927AA">
        <w:rPr>
          <w:rFonts w:asciiTheme="minorHAnsi" w:hAnsiTheme="minorHAnsi" w:cstheme="minorHAnsi"/>
          <w:bCs/>
          <w:iCs/>
          <w:sz w:val="24"/>
          <w:szCs w:val="24"/>
        </w:rPr>
        <w:t>cy zwraca je wraz z odsetkami wynikaj</w:t>
      </w:r>
      <w:r w:rsidRPr="00F927AA">
        <w:rPr>
          <w:rFonts w:asciiTheme="minorHAnsi" w:eastAsia="TimesNewRoman" w:hAnsiTheme="minorHAnsi" w:cstheme="minorHAnsi"/>
          <w:bCs/>
          <w:iCs/>
          <w:sz w:val="24"/>
          <w:szCs w:val="24"/>
        </w:rPr>
        <w:t>ą</w:t>
      </w:r>
      <w:r w:rsidRPr="00F927AA">
        <w:rPr>
          <w:rFonts w:asciiTheme="minorHAnsi" w:hAnsiTheme="minorHAnsi" w:cstheme="minorHAnsi"/>
          <w:bCs/>
          <w:iCs/>
          <w:sz w:val="24"/>
          <w:szCs w:val="24"/>
        </w:rPr>
        <w:t>cymi z umowy rachunku bankowego, na którym było ono przechowywane, pomniejszone o koszty prowadzenia rachunku bankowego oraz prowizji bankowej za przelew pieni</w:t>
      </w:r>
      <w:r w:rsidRPr="00F927AA">
        <w:rPr>
          <w:rFonts w:asciiTheme="minorHAnsi" w:eastAsia="TimesNewRoman" w:hAnsiTheme="minorHAnsi" w:cstheme="minorHAnsi"/>
          <w:bCs/>
          <w:iCs/>
          <w:sz w:val="24"/>
          <w:szCs w:val="24"/>
        </w:rPr>
        <w:t>ę</w:t>
      </w:r>
      <w:r w:rsidRPr="00F927AA">
        <w:rPr>
          <w:rFonts w:asciiTheme="minorHAnsi" w:hAnsiTheme="minorHAnsi" w:cstheme="minorHAnsi"/>
          <w:bCs/>
          <w:iCs/>
          <w:sz w:val="24"/>
          <w:szCs w:val="24"/>
        </w:rPr>
        <w:t>dzy na rachunek bankowy wskazany przez Wykonawc</w:t>
      </w:r>
      <w:r w:rsidRPr="00F927AA">
        <w:rPr>
          <w:rFonts w:asciiTheme="minorHAnsi" w:eastAsia="TimesNewRoman" w:hAnsiTheme="minorHAnsi" w:cstheme="minorHAnsi"/>
          <w:bCs/>
          <w:iCs/>
          <w:sz w:val="24"/>
          <w:szCs w:val="24"/>
        </w:rPr>
        <w:t>ę</w:t>
      </w:r>
      <w:r w:rsidRPr="00F927AA">
        <w:rPr>
          <w:rFonts w:asciiTheme="minorHAnsi" w:hAnsiTheme="minorHAnsi" w:cstheme="minorHAnsi"/>
          <w:bCs/>
          <w:iCs/>
          <w:sz w:val="24"/>
          <w:szCs w:val="24"/>
        </w:rPr>
        <w:t>.</w:t>
      </w:r>
    </w:p>
    <w:p w14:paraId="3091DC2B" w14:textId="77777777" w:rsidR="00F927AA" w:rsidRPr="00F927AA" w:rsidRDefault="00BD15F8" w:rsidP="00F927AA">
      <w:pPr>
        <w:pStyle w:val="Akapitzlist"/>
        <w:numPr>
          <w:ilvl w:val="1"/>
          <w:numId w:val="37"/>
        </w:numPr>
        <w:ind w:left="567" w:hanging="567"/>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 xml:space="preserve">Zamawiający zatrzymuje wadium wraz z odsetkami, jeżeli 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 </w:t>
      </w:r>
    </w:p>
    <w:p w14:paraId="66B81EBB" w14:textId="77777777" w:rsidR="00BD15F8" w:rsidRPr="00F927AA" w:rsidRDefault="00BD15F8" w:rsidP="00F927AA">
      <w:pPr>
        <w:pStyle w:val="Akapitzlist"/>
        <w:numPr>
          <w:ilvl w:val="1"/>
          <w:numId w:val="37"/>
        </w:numPr>
        <w:spacing w:after="0"/>
        <w:ind w:left="567" w:hanging="567"/>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Zamawiający zatrzymuje wadium wraz z odsetkami, jeżeli Wykonawca, którego oferta została wybrana:</w:t>
      </w:r>
    </w:p>
    <w:p w14:paraId="407FE638" w14:textId="77777777" w:rsidR="00BD15F8" w:rsidRPr="00BD15F8" w:rsidRDefault="00BD15F8" w:rsidP="00F927AA">
      <w:pPr>
        <w:widowControl/>
        <w:numPr>
          <w:ilvl w:val="2"/>
          <w:numId w:val="34"/>
        </w:numPr>
        <w:tabs>
          <w:tab w:val="clear" w:pos="1781"/>
        </w:tabs>
        <w:autoSpaceDE/>
        <w:autoSpaceDN/>
        <w:adjustRightInd/>
        <w:spacing w:line="276" w:lineRule="auto"/>
        <w:ind w:left="993" w:hanging="851"/>
        <w:jc w:val="both"/>
        <w:outlineLvl w:val="1"/>
        <w:rPr>
          <w:rFonts w:asciiTheme="minorHAnsi" w:hAnsiTheme="minorHAnsi" w:cstheme="minorHAnsi"/>
          <w:bCs/>
          <w:iCs/>
          <w:sz w:val="24"/>
          <w:szCs w:val="24"/>
        </w:rPr>
      </w:pPr>
      <w:r w:rsidRPr="00BD15F8">
        <w:rPr>
          <w:rFonts w:asciiTheme="minorHAnsi" w:hAnsiTheme="minorHAnsi" w:cstheme="minorHAnsi"/>
          <w:bCs/>
          <w:iCs/>
          <w:sz w:val="24"/>
          <w:szCs w:val="24"/>
        </w:rPr>
        <w:t xml:space="preserve">odmówił podpisania umowy w sprawie zamówienia publicznego na warunkach określonych w ofercie; </w:t>
      </w:r>
    </w:p>
    <w:p w14:paraId="05AFB69B" w14:textId="77777777" w:rsidR="00BD15F8" w:rsidRPr="00BD15F8" w:rsidRDefault="00BD15F8" w:rsidP="00F927AA">
      <w:pPr>
        <w:widowControl/>
        <w:numPr>
          <w:ilvl w:val="2"/>
          <w:numId w:val="34"/>
        </w:numPr>
        <w:tabs>
          <w:tab w:val="clear" w:pos="1781"/>
        </w:tabs>
        <w:autoSpaceDE/>
        <w:autoSpaceDN/>
        <w:adjustRightInd/>
        <w:spacing w:line="276" w:lineRule="auto"/>
        <w:ind w:left="993" w:hanging="851"/>
        <w:jc w:val="both"/>
        <w:outlineLvl w:val="1"/>
        <w:rPr>
          <w:rFonts w:asciiTheme="minorHAnsi" w:hAnsiTheme="minorHAnsi" w:cstheme="minorHAnsi"/>
          <w:bCs/>
          <w:iCs/>
          <w:sz w:val="24"/>
          <w:szCs w:val="24"/>
        </w:rPr>
      </w:pPr>
      <w:r w:rsidRPr="00BD15F8">
        <w:rPr>
          <w:rFonts w:asciiTheme="minorHAnsi" w:hAnsiTheme="minorHAnsi" w:cstheme="minorHAnsi"/>
          <w:bCs/>
          <w:iCs/>
          <w:sz w:val="24"/>
          <w:szCs w:val="24"/>
        </w:rPr>
        <w:t>nie wniósł wymaganego zabezpieczenia należytego wyko</w:t>
      </w:r>
      <w:r w:rsidRPr="00BD15F8">
        <w:rPr>
          <w:rFonts w:asciiTheme="minorHAnsi" w:hAnsiTheme="minorHAnsi" w:cstheme="minorHAnsi"/>
          <w:bCs/>
          <w:iCs/>
          <w:sz w:val="24"/>
          <w:szCs w:val="24"/>
        </w:rPr>
        <w:softHyphen/>
        <w:t>nania umowy;</w:t>
      </w:r>
    </w:p>
    <w:p w14:paraId="40FD1DFE" w14:textId="77777777" w:rsidR="00BD15F8" w:rsidRPr="00BD15F8" w:rsidRDefault="00BD15F8" w:rsidP="00F927AA">
      <w:pPr>
        <w:widowControl/>
        <w:numPr>
          <w:ilvl w:val="2"/>
          <w:numId w:val="34"/>
        </w:numPr>
        <w:tabs>
          <w:tab w:val="clear" w:pos="1781"/>
        </w:tabs>
        <w:autoSpaceDE/>
        <w:autoSpaceDN/>
        <w:adjustRightInd/>
        <w:spacing w:line="276" w:lineRule="auto"/>
        <w:ind w:left="993" w:hanging="851"/>
        <w:jc w:val="both"/>
        <w:outlineLvl w:val="1"/>
        <w:rPr>
          <w:rFonts w:asciiTheme="minorHAnsi" w:hAnsiTheme="minorHAnsi" w:cstheme="minorHAnsi"/>
          <w:bCs/>
          <w:iCs/>
          <w:sz w:val="24"/>
          <w:szCs w:val="24"/>
        </w:rPr>
      </w:pPr>
      <w:r w:rsidRPr="00BD15F8">
        <w:rPr>
          <w:rFonts w:asciiTheme="minorHAnsi" w:hAnsiTheme="minorHAnsi" w:cstheme="minorHAnsi"/>
          <w:bCs/>
          <w:iCs/>
          <w:sz w:val="24"/>
          <w:szCs w:val="24"/>
        </w:rPr>
        <w:t xml:space="preserve">zawarcie umowy w sprawie zamówienia publicznego stało się niemożliwe z przyczyn leżących po stronie wykonawcy. </w:t>
      </w:r>
    </w:p>
    <w:p w14:paraId="49747044" w14:textId="77777777" w:rsidR="00BD15F8" w:rsidRPr="00BD15F8" w:rsidRDefault="00BD15F8" w:rsidP="001D65B9">
      <w:pPr>
        <w:shd w:val="clear" w:color="auto" w:fill="FFFFFF"/>
        <w:spacing w:line="275" w:lineRule="exact"/>
        <w:jc w:val="both"/>
        <w:rPr>
          <w:rFonts w:asciiTheme="minorHAnsi" w:hAnsiTheme="minorHAnsi" w:cstheme="minorHAnsi"/>
          <w:b/>
          <w:color w:val="00B050"/>
          <w:sz w:val="24"/>
          <w:szCs w:val="24"/>
        </w:rPr>
      </w:pPr>
    </w:p>
    <w:p w14:paraId="1303B620" w14:textId="77777777" w:rsidR="001D65B9" w:rsidRPr="00F927AA" w:rsidRDefault="00F927AA" w:rsidP="001D65B9">
      <w:pPr>
        <w:shd w:val="clear" w:color="auto" w:fill="FFFFFF"/>
        <w:spacing w:line="275" w:lineRule="exact"/>
        <w:jc w:val="both"/>
        <w:rPr>
          <w:rFonts w:ascii="Calibri" w:hAnsi="Calibri"/>
          <w:b/>
          <w:sz w:val="24"/>
          <w:szCs w:val="24"/>
        </w:rPr>
      </w:pPr>
      <w:r w:rsidRPr="00F927AA">
        <w:rPr>
          <w:rFonts w:ascii="Calibri" w:hAnsi="Calibri"/>
          <w:b/>
          <w:sz w:val="24"/>
          <w:szCs w:val="24"/>
        </w:rPr>
        <w:t>8</w:t>
      </w:r>
      <w:r w:rsidR="001D65B9" w:rsidRPr="00F927AA">
        <w:rPr>
          <w:rFonts w:ascii="Calibri" w:hAnsi="Calibri"/>
          <w:b/>
          <w:sz w:val="24"/>
          <w:szCs w:val="24"/>
        </w:rPr>
        <w:t>. Termin związania ofertą.</w:t>
      </w:r>
    </w:p>
    <w:p w14:paraId="106E9FCD" w14:textId="77777777" w:rsidR="001D65B9" w:rsidRPr="00F927AA" w:rsidRDefault="001D65B9" w:rsidP="001D65B9">
      <w:pPr>
        <w:shd w:val="clear" w:color="auto" w:fill="FFFFFF"/>
        <w:spacing w:after="240" w:line="275" w:lineRule="exact"/>
        <w:jc w:val="both"/>
        <w:rPr>
          <w:rFonts w:ascii="Calibri" w:hAnsi="Calibri"/>
          <w:sz w:val="24"/>
          <w:szCs w:val="24"/>
        </w:rPr>
      </w:pPr>
      <w:r w:rsidRPr="00F927AA">
        <w:rPr>
          <w:rFonts w:ascii="Calibri" w:hAnsi="Calibri"/>
          <w:sz w:val="24"/>
          <w:szCs w:val="24"/>
        </w:rPr>
        <w:t xml:space="preserve">Termin związania ofertą wynosi </w:t>
      </w:r>
      <w:r w:rsidR="00F927AA" w:rsidRPr="00F927AA">
        <w:rPr>
          <w:rFonts w:ascii="Calibri" w:hAnsi="Calibri"/>
          <w:sz w:val="24"/>
          <w:szCs w:val="24"/>
        </w:rPr>
        <w:t>6</w:t>
      </w:r>
      <w:r w:rsidRPr="00F927AA">
        <w:rPr>
          <w:rFonts w:ascii="Calibri" w:hAnsi="Calibri"/>
          <w:sz w:val="24"/>
          <w:szCs w:val="24"/>
        </w:rPr>
        <w:t>0 dni. Bieg terminu rozpoczyna się wraz z upływem terminu składania ofert.</w:t>
      </w:r>
    </w:p>
    <w:p w14:paraId="7EF53B75" w14:textId="77777777" w:rsidR="001D65B9" w:rsidRDefault="003E5AF2" w:rsidP="001D65B9">
      <w:pPr>
        <w:shd w:val="clear" w:color="auto" w:fill="FFFFFF"/>
        <w:ind w:left="42"/>
        <w:rPr>
          <w:rFonts w:ascii="Calibri" w:hAnsi="Calibri"/>
          <w:b/>
          <w:bCs/>
          <w:sz w:val="24"/>
          <w:szCs w:val="24"/>
        </w:rPr>
      </w:pPr>
      <w:r w:rsidRPr="003E5AF2">
        <w:rPr>
          <w:rFonts w:ascii="Calibri" w:hAnsi="Calibri"/>
          <w:b/>
          <w:bCs/>
          <w:sz w:val="24"/>
          <w:szCs w:val="24"/>
        </w:rPr>
        <w:t>9</w:t>
      </w:r>
      <w:r w:rsidR="001D65B9" w:rsidRPr="003E5AF2">
        <w:rPr>
          <w:rFonts w:ascii="Calibri" w:hAnsi="Calibri"/>
          <w:b/>
          <w:bCs/>
          <w:sz w:val="24"/>
          <w:szCs w:val="24"/>
        </w:rPr>
        <w:t>. Opis sposobu przygotowania ofert.</w:t>
      </w:r>
    </w:p>
    <w:p w14:paraId="20F6FC5B" w14:textId="77777777" w:rsidR="008A3DB2" w:rsidRP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Wykonawca może złożyć jedną ofertę.</w:t>
      </w:r>
    </w:p>
    <w:p w14:paraId="3E3BE47C" w14:textId="77777777" w:rsidR="008A3DB2" w:rsidRP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Zamawiający nie dopuszcza składania ofert wariantowych.</w:t>
      </w:r>
    </w:p>
    <w:p w14:paraId="1AB93015" w14:textId="77777777" w:rsid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Zamawiający nie dopuszcza składania ofert częściowych. Oferty nie zawierające pełnego zakresu przedmiotu zamówienia zostaną odrzucone.</w:t>
      </w:r>
    </w:p>
    <w:p w14:paraId="4D765099" w14:textId="77777777" w:rsidR="00EF4A96" w:rsidRPr="007B1955" w:rsidRDefault="00EF4A96" w:rsidP="00EF4A96">
      <w:pPr>
        <w:numPr>
          <w:ilvl w:val="0"/>
          <w:numId w:val="38"/>
        </w:numPr>
        <w:shd w:val="clear" w:color="auto" w:fill="FFFFFF"/>
        <w:spacing w:before="61" w:after="240" w:line="275" w:lineRule="exact"/>
        <w:ind w:right="10"/>
        <w:jc w:val="both"/>
        <w:rPr>
          <w:rFonts w:asciiTheme="minorHAnsi" w:hAnsiTheme="minorHAnsi" w:cstheme="minorHAnsi"/>
          <w:spacing w:val="-7"/>
          <w:sz w:val="24"/>
          <w:szCs w:val="24"/>
        </w:rPr>
      </w:pPr>
      <w:r w:rsidRPr="007B1955">
        <w:rPr>
          <w:rFonts w:asciiTheme="minorHAnsi" w:hAnsiTheme="minorHAnsi" w:cstheme="minorHAnsi"/>
          <w:spacing w:val="-7"/>
          <w:sz w:val="24"/>
          <w:szCs w:val="24"/>
        </w:rPr>
        <w:t xml:space="preserve">Zamawiający żąda </w:t>
      </w:r>
      <w:r w:rsidRPr="007B1955">
        <w:rPr>
          <w:rFonts w:asciiTheme="minorHAnsi" w:hAnsiTheme="minorHAnsi" w:cstheme="minorHAnsi"/>
          <w:sz w:val="24"/>
          <w:szCs w:val="24"/>
        </w:rPr>
        <w:t xml:space="preserve">wskazania przez wykonawcę części zamówienia, których wykonanie zamierza powierzyć </w:t>
      </w:r>
      <w:r w:rsidRPr="007B1955">
        <w:rPr>
          <w:rStyle w:val="Uwydatnienie"/>
          <w:rFonts w:asciiTheme="minorHAnsi" w:hAnsiTheme="minorHAnsi" w:cstheme="minorHAnsi"/>
          <w:i w:val="0"/>
          <w:sz w:val="24"/>
          <w:szCs w:val="24"/>
        </w:rPr>
        <w:t>podwykonawcom</w:t>
      </w:r>
      <w:r w:rsidRPr="007B1955">
        <w:rPr>
          <w:rFonts w:asciiTheme="minorHAnsi" w:hAnsiTheme="minorHAnsi" w:cstheme="minorHAnsi"/>
          <w:sz w:val="24"/>
          <w:szCs w:val="24"/>
        </w:rPr>
        <w:t xml:space="preserve">, i podania przez wykonawcę firm </w:t>
      </w:r>
      <w:r w:rsidRPr="007B1955">
        <w:rPr>
          <w:rStyle w:val="Uwydatnienie"/>
          <w:rFonts w:asciiTheme="minorHAnsi" w:hAnsiTheme="minorHAnsi" w:cstheme="minorHAnsi"/>
          <w:i w:val="0"/>
          <w:sz w:val="24"/>
          <w:szCs w:val="24"/>
        </w:rPr>
        <w:t>podwykonawców</w:t>
      </w:r>
      <w:r w:rsidRPr="007B1955">
        <w:rPr>
          <w:rFonts w:asciiTheme="minorHAnsi" w:hAnsiTheme="minorHAnsi" w:cstheme="minorHAnsi"/>
          <w:sz w:val="24"/>
          <w:szCs w:val="24"/>
        </w:rPr>
        <w:t>.</w:t>
      </w:r>
    </w:p>
    <w:p w14:paraId="4EFED58C" w14:textId="77777777" w:rsidR="00EF4A96" w:rsidRPr="003240D7" w:rsidRDefault="00EF4A96" w:rsidP="00EF4A96">
      <w:pPr>
        <w:numPr>
          <w:ilvl w:val="0"/>
          <w:numId w:val="38"/>
        </w:numPr>
        <w:shd w:val="clear" w:color="auto" w:fill="FFFFFF"/>
        <w:spacing w:before="61" w:after="240" w:line="275" w:lineRule="exact"/>
        <w:ind w:right="10"/>
        <w:jc w:val="both"/>
        <w:rPr>
          <w:rFonts w:asciiTheme="minorHAnsi" w:hAnsiTheme="minorHAnsi" w:cstheme="minorHAnsi"/>
          <w:spacing w:val="-7"/>
          <w:sz w:val="24"/>
          <w:szCs w:val="22"/>
        </w:rPr>
      </w:pPr>
      <w:r w:rsidRPr="007B1955">
        <w:rPr>
          <w:rFonts w:asciiTheme="minorHAnsi" w:hAnsiTheme="minorHAnsi" w:cstheme="minorHAnsi"/>
          <w:sz w:val="22"/>
          <w:szCs w:val="22"/>
        </w:rPr>
        <w:t> </w:t>
      </w:r>
      <w:r w:rsidRPr="003240D7">
        <w:rPr>
          <w:rFonts w:asciiTheme="minorHAnsi" w:hAnsiTheme="minorHAnsi" w:cstheme="minorHAnsi"/>
          <w:sz w:val="24"/>
          <w:szCs w:val="22"/>
        </w:rPr>
        <w:t xml:space="preserve">Jeżeli zmiana albo rezygnacja z </w:t>
      </w:r>
      <w:r w:rsidRPr="003240D7">
        <w:rPr>
          <w:rStyle w:val="Uwydatnienie"/>
          <w:rFonts w:asciiTheme="minorHAnsi" w:hAnsiTheme="minorHAnsi" w:cstheme="minorHAnsi"/>
          <w:i w:val="0"/>
          <w:sz w:val="24"/>
          <w:szCs w:val="22"/>
        </w:rPr>
        <w:t>podwykonawcy</w:t>
      </w:r>
      <w:r w:rsidRPr="003240D7">
        <w:rPr>
          <w:rFonts w:asciiTheme="minorHAnsi" w:hAnsiTheme="minorHAnsi" w:cstheme="minorHAnsi"/>
          <w:sz w:val="24"/>
          <w:szCs w:val="22"/>
        </w:rPr>
        <w:t xml:space="preserve"> dotyczy podmiotu, na którego zasoby wykonawca powoływał się, na zasadach określonych w art. 22a ust. 1, w celu wykazania spełniania warunków udziału w postępowaniu, wykonawca jest obowiązany wykazać zamawiającemu, że proponowany inny </w:t>
      </w:r>
      <w:r w:rsidRPr="003240D7">
        <w:rPr>
          <w:rStyle w:val="Uwydatnienie"/>
          <w:rFonts w:asciiTheme="minorHAnsi" w:hAnsiTheme="minorHAnsi" w:cstheme="minorHAnsi"/>
          <w:i w:val="0"/>
          <w:sz w:val="24"/>
          <w:szCs w:val="22"/>
        </w:rPr>
        <w:t>podwykonawca</w:t>
      </w:r>
      <w:r w:rsidRPr="003240D7">
        <w:rPr>
          <w:rFonts w:asciiTheme="minorHAnsi" w:hAnsiTheme="minorHAnsi" w:cstheme="minorHAnsi"/>
          <w:sz w:val="24"/>
          <w:szCs w:val="22"/>
        </w:rPr>
        <w:t xml:space="preserve"> lub wykonawca samodzielnie spełnia je w stopniu nie mniejszym niż </w:t>
      </w:r>
      <w:r w:rsidRPr="003240D7">
        <w:rPr>
          <w:rStyle w:val="Uwydatnienie"/>
          <w:rFonts w:asciiTheme="minorHAnsi" w:hAnsiTheme="minorHAnsi" w:cstheme="minorHAnsi"/>
          <w:i w:val="0"/>
          <w:sz w:val="24"/>
          <w:szCs w:val="22"/>
        </w:rPr>
        <w:t>podwykonawca</w:t>
      </w:r>
      <w:r w:rsidRPr="003240D7">
        <w:rPr>
          <w:rFonts w:asciiTheme="minorHAnsi" w:hAnsiTheme="minorHAnsi" w:cstheme="minorHAnsi"/>
          <w:sz w:val="24"/>
          <w:szCs w:val="22"/>
        </w:rPr>
        <w:t>, na którego zasoby wykonawca powoływał się w trakcie postępowania o udzielenie zamówienia.</w:t>
      </w:r>
    </w:p>
    <w:p w14:paraId="21533F24" w14:textId="77777777" w:rsidR="00EF4A96" w:rsidRPr="003240D7" w:rsidRDefault="00EF4A96" w:rsidP="00EF4A96">
      <w:pPr>
        <w:numPr>
          <w:ilvl w:val="0"/>
          <w:numId w:val="38"/>
        </w:numPr>
        <w:shd w:val="clear" w:color="auto" w:fill="FFFFFF"/>
        <w:spacing w:before="61" w:after="240" w:line="275" w:lineRule="exact"/>
        <w:ind w:right="10"/>
        <w:jc w:val="both"/>
        <w:rPr>
          <w:rFonts w:asciiTheme="minorHAnsi" w:hAnsiTheme="minorHAnsi" w:cstheme="minorHAnsi"/>
          <w:spacing w:val="-7"/>
          <w:sz w:val="24"/>
          <w:szCs w:val="22"/>
        </w:rPr>
      </w:pPr>
      <w:r w:rsidRPr="003240D7">
        <w:rPr>
          <w:rFonts w:asciiTheme="minorHAnsi" w:hAnsiTheme="minorHAnsi" w:cstheme="minorHAnsi"/>
          <w:sz w:val="24"/>
          <w:szCs w:val="22"/>
        </w:rPr>
        <w:t xml:space="preserve">Jeżeli powierzenie </w:t>
      </w:r>
      <w:r w:rsidRPr="003240D7">
        <w:rPr>
          <w:rFonts w:asciiTheme="minorHAnsi" w:hAnsiTheme="minorHAnsi" w:cstheme="minorHAnsi"/>
          <w:iCs/>
          <w:sz w:val="24"/>
          <w:szCs w:val="22"/>
        </w:rPr>
        <w:t>podwykonawcy</w:t>
      </w:r>
      <w:r w:rsidRPr="003240D7">
        <w:rPr>
          <w:rFonts w:asciiTheme="minorHAnsi" w:hAnsiTheme="minorHAnsi" w:cstheme="minorHAnsi"/>
          <w:sz w:val="24"/>
          <w:szCs w:val="22"/>
        </w:rPr>
        <w:t xml:space="preserve"> wykonania części zamówienia następuje w trakcie jego realizacji, wykonawca na żądanie zamawiającego przedstawia oświadczenie, o którym mowa w art. </w:t>
      </w:r>
      <w:r w:rsidRPr="003240D7">
        <w:rPr>
          <w:rFonts w:asciiTheme="minorHAnsi" w:hAnsiTheme="minorHAnsi" w:cstheme="minorHAnsi"/>
          <w:sz w:val="24"/>
          <w:szCs w:val="22"/>
        </w:rPr>
        <w:lastRenderedPageBreak/>
        <w:t xml:space="preserve">25a ust. 1, lub oświadczenia lub dokumenty potwierdzające brak podstaw wykluczenia wobec tego </w:t>
      </w:r>
      <w:r w:rsidRPr="003240D7">
        <w:rPr>
          <w:rFonts w:asciiTheme="minorHAnsi" w:hAnsiTheme="minorHAnsi" w:cstheme="minorHAnsi"/>
          <w:iCs/>
          <w:sz w:val="24"/>
          <w:szCs w:val="22"/>
        </w:rPr>
        <w:t>podwykonawcy</w:t>
      </w:r>
      <w:r w:rsidRPr="003240D7">
        <w:rPr>
          <w:rFonts w:asciiTheme="minorHAnsi" w:hAnsiTheme="minorHAnsi" w:cstheme="minorHAnsi"/>
          <w:sz w:val="24"/>
          <w:szCs w:val="22"/>
        </w:rPr>
        <w:t>.</w:t>
      </w:r>
    </w:p>
    <w:p w14:paraId="11AA1568" w14:textId="77777777" w:rsidR="00EF4A96" w:rsidRPr="003240D7" w:rsidRDefault="00EF4A96" w:rsidP="00EF4A96">
      <w:pPr>
        <w:numPr>
          <w:ilvl w:val="0"/>
          <w:numId w:val="38"/>
        </w:numPr>
        <w:shd w:val="clear" w:color="auto" w:fill="FFFFFF"/>
        <w:spacing w:before="61" w:after="240" w:line="275" w:lineRule="exact"/>
        <w:ind w:right="10"/>
        <w:jc w:val="both"/>
        <w:rPr>
          <w:rFonts w:asciiTheme="minorHAnsi" w:hAnsiTheme="minorHAnsi" w:cstheme="minorHAnsi"/>
          <w:spacing w:val="-7"/>
          <w:sz w:val="24"/>
          <w:szCs w:val="22"/>
        </w:rPr>
      </w:pPr>
      <w:r w:rsidRPr="003240D7">
        <w:rPr>
          <w:rFonts w:asciiTheme="minorHAnsi" w:hAnsiTheme="minorHAnsi" w:cstheme="minorHAnsi"/>
          <w:sz w:val="24"/>
          <w:szCs w:val="22"/>
        </w:rPr>
        <w:t xml:space="preserve">Jeżeli zamawiający stwierdzi, że wobec danego </w:t>
      </w:r>
      <w:r w:rsidRPr="003240D7">
        <w:rPr>
          <w:rFonts w:asciiTheme="minorHAnsi" w:hAnsiTheme="minorHAnsi" w:cstheme="minorHAnsi"/>
          <w:iCs/>
          <w:sz w:val="24"/>
          <w:szCs w:val="22"/>
        </w:rPr>
        <w:t>podwykonawcy</w:t>
      </w:r>
      <w:r w:rsidRPr="003240D7">
        <w:rPr>
          <w:rFonts w:asciiTheme="minorHAnsi" w:hAnsiTheme="minorHAnsi" w:cstheme="minorHAnsi"/>
          <w:sz w:val="24"/>
          <w:szCs w:val="22"/>
        </w:rPr>
        <w:t xml:space="preserve"> zachodzą podstawy wykluczenia, wykonawca obowiązany jest zastąpić tego </w:t>
      </w:r>
      <w:r w:rsidRPr="003240D7">
        <w:rPr>
          <w:rFonts w:asciiTheme="minorHAnsi" w:hAnsiTheme="minorHAnsi" w:cstheme="minorHAnsi"/>
          <w:iCs/>
          <w:sz w:val="24"/>
          <w:szCs w:val="22"/>
        </w:rPr>
        <w:t>podwykonawcę</w:t>
      </w:r>
      <w:r w:rsidRPr="003240D7">
        <w:rPr>
          <w:rFonts w:asciiTheme="minorHAnsi" w:hAnsiTheme="minorHAnsi" w:cstheme="minorHAnsi"/>
          <w:sz w:val="24"/>
          <w:szCs w:val="22"/>
        </w:rPr>
        <w:t xml:space="preserve"> lub zrezygnować z powierzenia wykonania części zamówienia </w:t>
      </w:r>
      <w:r w:rsidRPr="003240D7">
        <w:rPr>
          <w:rFonts w:asciiTheme="minorHAnsi" w:hAnsiTheme="minorHAnsi" w:cstheme="minorHAnsi"/>
          <w:iCs/>
          <w:sz w:val="24"/>
          <w:szCs w:val="22"/>
        </w:rPr>
        <w:t>podwykonawcy</w:t>
      </w:r>
      <w:r w:rsidRPr="003240D7">
        <w:rPr>
          <w:rFonts w:asciiTheme="minorHAnsi" w:hAnsiTheme="minorHAnsi" w:cstheme="minorHAnsi"/>
          <w:sz w:val="24"/>
          <w:szCs w:val="22"/>
        </w:rPr>
        <w:t>.</w:t>
      </w:r>
    </w:p>
    <w:p w14:paraId="4503FBA4" w14:textId="77777777" w:rsidR="00EF4A96" w:rsidRPr="003240D7" w:rsidRDefault="00EF4A96" w:rsidP="00EF4A96">
      <w:pPr>
        <w:numPr>
          <w:ilvl w:val="0"/>
          <w:numId w:val="38"/>
        </w:numPr>
        <w:shd w:val="clear" w:color="auto" w:fill="FFFFFF"/>
        <w:spacing w:before="61" w:after="240" w:line="275" w:lineRule="exact"/>
        <w:ind w:right="10"/>
        <w:jc w:val="both"/>
        <w:rPr>
          <w:rFonts w:asciiTheme="minorHAnsi" w:hAnsiTheme="minorHAnsi" w:cstheme="minorHAnsi"/>
          <w:spacing w:val="-7"/>
          <w:sz w:val="24"/>
          <w:szCs w:val="22"/>
        </w:rPr>
      </w:pPr>
      <w:r w:rsidRPr="003240D7">
        <w:rPr>
          <w:rFonts w:asciiTheme="minorHAnsi" w:hAnsiTheme="minorHAnsi" w:cstheme="minorHAnsi"/>
          <w:sz w:val="24"/>
          <w:szCs w:val="22"/>
        </w:rPr>
        <w:t xml:space="preserve">Przepisy pkt 9.6. i 9.7. stosuje się wobec dalszych </w:t>
      </w:r>
      <w:r w:rsidRPr="003240D7">
        <w:rPr>
          <w:rFonts w:asciiTheme="minorHAnsi" w:hAnsiTheme="minorHAnsi" w:cstheme="minorHAnsi"/>
          <w:iCs/>
          <w:sz w:val="24"/>
          <w:szCs w:val="22"/>
        </w:rPr>
        <w:t>podwykonawców</w:t>
      </w:r>
      <w:r w:rsidRPr="003240D7">
        <w:rPr>
          <w:rFonts w:asciiTheme="minorHAnsi" w:hAnsiTheme="minorHAnsi" w:cstheme="minorHAnsi"/>
          <w:sz w:val="24"/>
          <w:szCs w:val="22"/>
        </w:rPr>
        <w:t>.</w:t>
      </w:r>
    </w:p>
    <w:p w14:paraId="44D999A5" w14:textId="77777777" w:rsidR="008A3DB2" w:rsidRP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Ofertę składa się pod rygorem nieważności w formie pisemnej.</w:t>
      </w:r>
    </w:p>
    <w:p w14:paraId="6AE82B53" w14:textId="77777777" w:rsidR="008A3DB2" w:rsidRP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 xml:space="preserve">Treść oferty musi odpowiadać treści </w:t>
      </w:r>
      <w:r>
        <w:rPr>
          <w:rFonts w:asciiTheme="minorHAnsi" w:eastAsia="TrebuchetMS" w:hAnsiTheme="minorHAnsi" w:cstheme="minorHAnsi"/>
          <w:sz w:val="24"/>
          <w:szCs w:val="24"/>
        </w:rPr>
        <w:t>SIWZ</w:t>
      </w:r>
      <w:r w:rsidRPr="008A3DB2">
        <w:rPr>
          <w:rFonts w:asciiTheme="minorHAnsi" w:eastAsia="TrebuchetMS" w:hAnsiTheme="minorHAnsi" w:cstheme="minorHAnsi"/>
          <w:sz w:val="24"/>
          <w:szCs w:val="24"/>
        </w:rPr>
        <w:t>.</w:t>
      </w:r>
    </w:p>
    <w:p w14:paraId="67D30DEE" w14:textId="77777777" w:rsid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Zaleca się przy sporządzaniu oferty skorzystanie ze wzorów formularzy przygotowanych przez zamawiającego. Wykonawca może złożyć ofertę na swoich formularzach z zastrzeżeniem, że będą one zawierać wszystkie niezbędne informacje określone przez Zamawiającego.</w:t>
      </w:r>
    </w:p>
    <w:p w14:paraId="26CA4A31" w14:textId="77777777" w:rsidR="008A3DB2" w:rsidRPr="008A3DB2" w:rsidRDefault="001D65B9"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Calibri" w:hAnsi="Calibri"/>
          <w:spacing w:val="-1"/>
          <w:sz w:val="24"/>
          <w:szCs w:val="24"/>
        </w:rPr>
        <w:t>Poprawki w tek</w:t>
      </w:r>
      <w:r w:rsidRPr="008A3DB2">
        <w:rPr>
          <w:rFonts w:ascii="Calibri" w:hAnsi="Calibri" w:cs="Times New Roman"/>
          <w:spacing w:val="-1"/>
          <w:sz w:val="24"/>
          <w:szCs w:val="24"/>
        </w:rPr>
        <w:t>ś</w:t>
      </w:r>
      <w:r w:rsidRPr="008A3DB2">
        <w:rPr>
          <w:rFonts w:ascii="Calibri" w:hAnsi="Calibri"/>
          <w:spacing w:val="-1"/>
          <w:sz w:val="24"/>
          <w:szCs w:val="24"/>
        </w:rPr>
        <w:t>cie oferty winny by</w:t>
      </w:r>
      <w:r w:rsidRPr="008A3DB2">
        <w:rPr>
          <w:rFonts w:ascii="Calibri" w:hAnsi="Calibri" w:cs="Times New Roman"/>
          <w:spacing w:val="-1"/>
          <w:sz w:val="24"/>
          <w:szCs w:val="24"/>
        </w:rPr>
        <w:t>ć</w:t>
      </w:r>
      <w:r w:rsidRPr="008A3DB2">
        <w:rPr>
          <w:rFonts w:ascii="Calibri" w:hAnsi="Calibri"/>
          <w:spacing w:val="-1"/>
          <w:sz w:val="24"/>
          <w:szCs w:val="24"/>
        </w:rPr>
        <w:t xml:space="preserve"> naniesione w czytelny spos</w:t>
      </w:r>
      <w:r w:rsidRPr="008A3DB2">
        <w:rPr>
          <w:rFonts w:ascii="Calibri" w:hAnsi="Calibri" w:cs="Times New Roman"/>
          <w:spacing w:val="-1"/>
          <w:sz w:val="24"/>
          <w:szCs w:val="24"/>
        </w:rPr>
        <w:t>ó</w:t>
      </w:r>
      <w:r w:rsidRPr="008A3DB2">
        <w:rPr>
          <w:rFonts w:ascii="Calibri" w:hAnsi="Calibri"/>
          <w:spacing w:val="-1"/>
          <w:sz w:val="24"/>
          <w:szCs w:val="24"/>
        </w:rPr>
        <w:t xml:space="preserve">b i parafowane przez </w:t>
      </w:r>
      <w:r w:rsidRPr="008A3DB2">
        <w:rPr>
          <w:rFonts w:ascii="Calibri" w:hAnsi="Calibri"/>
          <w:sz w:val="24"/>
          <w:szCs w:val="24"/>
        </w:rPr>
        <w:t>osoby uprawnione.</w:t>
      </w:r>
    </w:p>
    <w:p w14:paraId="398CEE67" w14:textId="77777777" w:rsidR="001D65B9" w:rsidRPr="00E7008B" w:rsidRDefault="001D65B9" w:rsidP="001D65B9">
      <w:pPr>
        <w:shd w:val="clear" w:color="auto" w:fill="FFFFFF"/>
        <w:spacing w:line="275" w:lineRule="exact"/>
        <w:jc w:val="both"/>
        <w:rPr>
          <w:rFonts w:ascii="Calibri" w:hAnsi="Calibri"/>
          <w:color w:val="00B050"/>
          <w:sz w:val="24"/>
          <w:szCs w:val="24"/>
        </w:rPr>
      </w:pPr>
    </w:p>
    <w:p w14:paraId="6EA2AC86" w14:textId="77777777" w:rsidR="001D65B9" w:rsidRPr="003E784D" w:rsidRDefault="001D65B9" w:rsidP="008A3DB2">
      <w:pPr>
        <w:shd w:val="clear" w:color="auto" w:fill="FFFFFF"/>
        <w:tabs>
          <w:tab w:val="left" w:pos="624"/>
        </w:tabs>
        <w:spacing w:line="275" w:lineRule="exact"/>
        <w:jc w:val="both"/>
        <w:rPr>
          <w:rFonts w:ascii="Calibri" w:hAnsi="Calibri"/>
          <w:b/>
          <w:sz w:val="24"/>
          <w:szCs w:val="24"/>
        </w:rPr>
      </w:pPr>
      <w:r w:rsidRPr="003E784D">
        <w:rPr>
          <w:rFonts w:ascii="Calibri" w:hAnsi="Calibri"/>
          <w:b/>
          <w:sz w:val="24"/>
          <w:szCs w:val="24"/>
        </w:rPr>
        <w:t>1</w:t>
      </w:r>
      <w:r w:rsidR="008A3DB2" w:rsidRPr="003E784D">
        <w:rPr>
          <w:rFonts w:ascii="Calibri" w:hAnsi="Calibri"/>
          <w:b/>
          <w:sz w:val="24"/>
          <w:szCs w:val="24"/>
        </w:rPr>
        <w:t>0</w:t>
      </w:r>
      <w:r w:rsidRPr="003E784D">
        <w:rPr>
          <w:rFonts w:ascii="Calibri" w:hAnsi="Calibri"/>
          <w:b/>
          <w:sz w:val="24"/>
          <w:szCs w:val="24"/>
        </w:rPr>
        <w:t>. Miejsce, termin i sposób złożenia oferty.</w:t>
      </w:r>
    </w:p>
    <w:p w14:paraId="71C178FA" w14:textId="77777777" w:rsidR="00BC232E" w:rsidRPr="00DC083A" w:rsidRDefault="00BC232E" w:rsidP="008A3DB2">
      <w:pPr>
        <w:widowControl/>
        <w:numPr>
          <w:ilvl w:val="0"/>
          <w:numId w:val="8"/>
        </w:numPr>
        <w:autoSpaceDE/>
        <w:autoSpaceDN/>
        <w:adjustRightInd/>
        <w:ind w:left="709" w:hanging="709"/>
        <w:jc w:val="both"/>
        <w:rPr>
          <w:rFonts w:ascii="Calibri" w:hAnsi="Calibri"/>
          <w:sz w:val="24"/>
          <w:szCs w:val="24"/>
        </w:rPr>
      </w:pPr>
      <w:r w:rsidRPr="00DC083A">
        <w:rPr>
          <w:rFonts w:ascii="Calibri" w:hAnsi="Calibri"/>
          <w:sz w:val="24"/>
          <w:szCs w:val="24"/>
        </w:rPr>
        <w:t xml:space="preserve">Wzór formularza oferty stanowi </w:t>
      </w:r>
      <w:r w:rsidRPr="00DC083A">
        <w:rPr>
          <w:rFonts w:ascii="Calibri" w:hAnsi="Calibri"/>
          <w:b/>
          <w:sz w:val="24"/>
          <w:szCs w:val="24"/>
        </w:rPr>
        <w:t xml:space="preserve">załącznik Nr </w:t>
      </w:r>
      <w:r w:rsidR="00D42CBD" w:rsidRPr="00DC083A">
        <w:rPr>
          <w:rFonts w:ascii="Calibri" w:hAnsi="Calibri"/>
          <w:b/>
          <w:sz w:val="24"/>
          <w:szCs w:val="24"/>
        </w:rPr>
        <w:t>8</w:t>
      </w:r>
      <w:r w:rsidRPr="00DC083A">
        <w:rPr>
          <w:rFonts w:ascii="Calibri" w:hAnsi="Calibri"/>
          <w:b/>
          <w:sz w:val="24"/>
          <w:szCs w:val="24"/>
        </w:rPr>
        <w:t xml:space="preserve"> SIWZ.</w:t>
      </w:r>
    </w:p>
    <w:p w14:paraId="264B0908" w14:textId="66E2F658" w:rsidR="001D65B9" w:rsidRPr="00DC083A" w:rsidRDefault="001D65B9" w:rsidP="008A3DB2">
      <w:pPr>
        <w:widowControl/>
        <w:numPr>
          <w:ilvl w:val="0"/>
          <w:numId w:val="8"/>
        </w:numPr>
        <w:autoSpaceDE/>
        <w:autoSpaceDN/>
        <w:adjustRightInd/>
        <w:ind w:left="709" w:hanging="709"/>
        <w:jc w:val="both"/>
        <w:rPr>
          <w:rFonts w:ascii="Calibri" w:hAnsi="Calibri"/>
          <w:sz w:val="24"/>
          <w:szCs w:val="24"/>
        </w:rPr>
      </w:pPr>
      <w:r w:rsidRPr="00DC083A">
        <w:rPr>
          <w:rFonts w:ascii="Calibri" w:hAnsi="Calibri"/>
          <w:sz w:val="24"/>
          <w:szCs w:val="24"/>
        </w:rPr>
        <w:t>Ofertę</w:t>
      </w:r>
      <w:r w:rsidR="00BC232E" w:rsidRPr="00DC083A">
        <w:rPr>
          <w:rFonts w:ascii="Calibri" w:hAnsi="Calibri"/>
          <w:sz w:val="24"/>
          <w:szCs w:val="24"/>
        </w:rPr>
        <w:t xml:space="preserve"> zgodną z ww. wzorem</w:t>
      </w:r>
      <w:r w:rsidRPr="00DC083A">
        <w:rPr>
          <w:rFonts w:ascii="Calibri" w:hAnsi="Calibri"/>
          <w:sz w:val="24"/>
          <w:szCs w:val="24"/>
        </w:rPr>
        <w:t xml:space="preserve"> wraz z wymaganymi dokumentami, należy złożyć w siedzibie Zamawiającego, tj. ul. Rynek Ratusz 7-9 pok. 8, 50-101 Wrocław </w:t>
      </w:r>
      <w:r w:rsidRPr="00DC083A">
        <w:rPr>
          <w:rFonts w:ascii="Calibri" w:hAnsi="Calibri"/>
          <w:b/>
          <w:sz w:val="24"/>
          <w:szCs w:val="24"/>
        </w:rPr>
        <w:t xml:space="preserve">do dnia </w:t>
      </w:r>
      <w:r w:rsidR="00551C73" w:rsidRPr="00DC083A">
        <w:rPr>
          <w:rFonts w:ascii="Calibri" w:hAnsi="Calibri"/>
          <w:b/>
          <w:sz w:val="24"/>
          <w:szCs w:val="24"/>
        </w:rPr>
        <w:t>0</w:t>
      </w:r>
      <w:r w:rsidR="004C164A" w:rsidRPr="00DC083A">
        <w:rPr>
          <w:rFonts w:ascii="Calibri" w:hAnsi="Calibri"/>
          <w:b/>
          <w:sz w:val="24"/>
          <w:szCs w:val="24"/>
        </w:rPr>
        <w:t>2</w:t>
      </w:r>
      <w:r w:rsidR="00551C73" w:rsidRPr="00DC083A">
        <w:rPr>
          <w:rFonts w:ascii="Calibri" w:hAnsi="Calibri"/>
          <w:b/>
          <w:sz w:val="24"/>
          <w:szCs w:val="24"/>
        </w:rPr>
        <w:t>.</w:t>
      </w:r>
      <w:r w:rsidR="004C164A" w:rsidRPr="00DC083A">
        <w:rPr>
          <w:rFonts w:ascii="Calibri" w:hAnsi="Calibri"/>
          <w:b/>
          <w:sz w:val="24"/>
          <w:szCs w:val="24"/>
        </w:rPr>
        <w:t>10</w:t>
      </w:r>
      <w:r w:rsidR="00A83820" w:rsidRPr="00DC083A">
        <w:rPr>
          <w:rFonts w:ascii="Calibri" w:hAnsi="Calibri"/>
          <w:b/>
          <w:sz w:val="24"/>
          <w:szCs w:val="24"/>
        </w:rPr>
        <w:t>.</w:t>
      </w:r>
      <w:r w:rsidRPr="00DC083A">
        <w:rPr>
          <w:rFonts w:ascii="Calibri" w:hAnsi="Calibri"/>
          <w:b/>
          <w:sz w:val="24"/>
          <w:szCs w:val="24"/>
        </w:rPr>
        <w:t>201</w:t>
      </w:r>
      <w:r w:rsidR="008A3DB2" w:rsidRPr="00DC083A">
        <w:rPr>
          <w:rFonts w:ascii="Calibri" w:hAnsi="Calibri"/>
          <w:b/>
          <w:sz w:val="24"/>
          <w:szCs w:val="24"/>
        </w:rPr>
        <w:t>7</w:t>
      </w:r>
      <w:r w:rsidRPr="00DC083A">
        <w:rPr>
          <w:rFonts w:ascii="Calibri" w:hAnsi="Calibri"/>
          <w:b/>
          <w:sz w:val="24"/>
          <w:szCs w:val="24"/>
        </w:rPr>
        <w:t xml:space="preserve"> r. do godziny 11:</w:t>
      </w:r>
      <w:r w:rsidR="004C164A" w:rsidRPr="00DC083A">
        <w:rPr>
          <w:rFonts w:ascii="Calibri" w:hAnsi="Calibri"/>
          <w:b/>
          <w:sz w:val="24"/>
          <w:szCs w:val="24"/>
        </w:rPr>
        <w:t>3</w:t>
      </w:r>
      <w:r w:rsidRPr="00DC083A">
        <w:rPr>
          <w:rFonts w:ascii="Calibri" w:hAnsi="Calibri"/>
          <w:b/>
          <w:sz w:val="24"/>
          <w:szCs w:val="24"/>
        </w:rPr>
        <w:t>0.</w:t>
      </w:r>
    </w:p>
    <w:p w14:paraId="27A63546" w14:textId="77777777" w:rsidR="001D65B9" w:rsidRPr="00EE3CC5" w:rsidRDefault="001D65B9" w:rsidP="008A3DB2">
      <w:pPr>
        <w:widowControl/>
        <w:numPr>
          <w:ilvl w:val="0"/>
          <w:numId w:val="8"/>
        </w:numPr>
        <w:autoSpaceDE/>
        <w:autoSpaceDN/>
        <w:adjustRightInd/>
        <w:ind w:left="709" w:hanging="720"/>
        <w:jc w:val="both"/>
        <w:rPr>
          <w:rFonts w:ascii="Calibri" w:hAnsi="Calibri"/>
          <w:sz w:val="24"/>
          <w:szCs w:val="24"/>
        </w:rPr>
      </w:pPr>
      <w:r w:rsidRPr="00EE3CC5">
        <w:rPr>
          <w:rFonts w:ascii="Calibri" w:hAnsi="Calibri"/>
          <w:sz w:val="24"/>
          <w:szCs w:val="24"/>
        </w:rPr>
        <w:t>Uczestnicy postępowania składają oferty osobiście, przesyłką pocztową lub kurierską.</w:t>
      </w:r>
    </w:p>
    <w:p w14:paraId="2E568F34" w14:textId="77777777" w:rsidR="001D65B9" w:rsidRPr="00EE3CC5" w:rsidRDefault="001D65B9" w:rsidP="008A3DB2">
      <w:pPr>
        <w:widowControl/>
        <w:numPr>
          <w:ilvl w:val="0"/>
          <w:numId w:val="8"/>
        </w:numPr>
        <w:autoSpaceDE/>
        <w:autoSpaceDN/>
        <w:adjustRightInd/>
        <w:ind w:left="709" w:hanging="720"/>
        <w:jc w:val="both"/>
        <w:rPr>
          <w:rFonts w:ascii="Calibri" w:hAnsi="Calibri"/>
          <w:sz w:val="24"/>
          <w:szCs w:val="24"/>
        </w:rPr>
      </w:pPr>
      <w:r w:rsidRPr="00EE3CC5">
        <w:rPr>
          <w:rFonts w:ascii="Calibri" w:hAnsi="Calibri"/>
          <w:sz w:val="24"/>
          <w:szCs w:val="24"/>
        </w:rPr>
        <w:t>Ofertę należy złożyć w zamkniętej nieprzeźroczystej kopercie, zapieczętowanej lub opisanej w sposób gwarantujący zachowanie poufności jej treści oraz zabezpieczający jej nienaruszalność do terminu otwarcia. Koperta może zawierać tylko jedną ofertę. Kopertę należy opisać następująco:</w:t>
      </w:r>
    </w:p>
    <w:p w14:paraId="49C09063" w14:textId="77777777" w:rsidR="001D65B9" w:rsidRPr="00EE3CC5" w:rsidRDefault="001D65B9" w:rsidP="001D65B9">
      <w:pPr>
        <w:ind w:left="1134" w:hanging="425"/>
        <w:rPr>
          <w:rFonts w:ascii="Calibri" w:hAnsi="Calibri"/>
          <w:color w:val="00B050"/>
          <w:sz w:val="24"/>
          <w:szCs w:val="24"/>
        </w:rPr>
      </w:pPr>
    </w:p>
    <w:p w14:paraId="7B6FFF47" w14:textId="77777777" w:rsidR="001D65B9" w:rsidRPr="00EE3CC5" w:rsidRDefault="001D65B9" w:rsidP="001D65B9">
      <w:pPr>
        <w:ind w:left="1134" w:hanging="425"/>
        <w:jc w:val="both"/>
        <w:rPr>
          <w:rFonts w:ascii="Calibri" w:hAnsi="Calibri"/>
          <w:sz w:val="24"/>
          <w:szCs w:val="24"/>
        </w:rPr>
      </w:pPr>
      <w:r w:rsidRPr="00EE3CC5">
        <w:rPr>
          <w:rFonts w:ascii="Calibri" w:hAnsi="Calibri"/>
          <w:sz w:val="24"/>
          <w:szCs w:val="24"/>
        </w:rPr>
        <w:t xml:space="preserve">Nazwa i siedziba: ul. Rynek Ratusz 7-9, 50-101 Wrocław </w:t>
      </w:r>
    </w:p>
    <w:p w14:paraId="12A1346B" w14:textId="77777777" w:rsidR="001D65B9" w:rsidRPr="00EE3CC5" w:rsidRDefault="001D65B9" w:rsidP="001D65B9">
      <w:pPr>
        <w:ind w:left="709"/>
        <w:jc w:val="both"/>
        <w:rPr>
          <w:rFonts w:ascii="Calibri" w:eastAsia="TTE123DE78t00" w:hAnsi="Calibri"/>
          <w:sz w:val="24"/>
          <w:szCs w:val="24"/>
        </w:rPr>
      </w:pPr>
      <w:r w:rsidRPr="00EE3CC5">
        <w:rPr>
          <w:rFonts w:ascii="Calibri" w:hAnsi="Calibri"/>
          <w:sz w:val="24"/>
          <w:szCs w:val="24"/>
        </w:rPr>
        <w:t>„</w:t>
      </w:r>
      <w:r w:rsidRPr="00EE3CC5">
        <w:rPr>
          <w:rFonts w:ascii="Calibri" w:hAnsi="Calibri"/>
          <w:b/>
          <w:sz w:val="24"/>
          <w:szCs w:val="24"/>
        </w:rPr>
        <w:t xml:space="preserve">Oferta do zamówienia na </w:t>
      </w:r>
      <w:r w:rsidR="00DB11F5" w:rsidRPr="00EE3CC5">
        <w:rPr>
          <w:rFonts w:ascii="Calibri" w:hAnsi="Calibri"/>
          <w:b/>
          <w:sz w:val="24"/>
          <w:szCs w:val="24"/>
        </w:rPr>
        <w:t>zaprojektowanie i wykonanie zadania inwestycyjnego pn. „Budowa modelowych centrów pobytowych Aglomeracji Wrocławskiej – Kampus Edukacyjny Wrocław”</w:t>
      </w:r>
      <w:r w:rsidRPr="00EE3CC5">
        <w:rPr>
          <w:rFonts w:ascii="Calibri" w:eastAsia="TTE123DE78t00" w:hAnsi="Calibri"/>
          <w:sz w:val="24"/>
          <w:szCs w:val="24"/>
        </w:rPr>
        <w:t>”</w:t>
      </w:r>
    </w:p>
    <w:p w14:paraId="4D649675" w14:textId="7B222B78" w:rsidR="001D65B9" w:rsidRPr="00EE3CC5" w:rsidRDefault="001D65B9" w:rsidP="001D65B9">
      <w:pPr>
        <w:ind w:firstLine="709"/>
        <w:jc w:val="both"/>
        <w:rPr>
          <w:rFonts w:ascii="Calibri" w:hAnsi="Calibri"/>
          <w:b/>
          <w:sz w:val="24"/>
          <w:szCs w:val="24"/>
        </w:rPr>
      </w:pPr>
      <w:r w:rsidRPr="00EE3CC5">
        <w:rPr>
          <w:rFonts w:ascii="Calibri" w:hAnsi="Calibri"/>
          <w:sz w:val="24"/>
          <w:szCs w:val="24"/>
        </w:rPr>
        <w:t xml:space="preserve">Nie otwierać przed </w:t>
      </w:r>
      <w:r w:rsidR="00551C73" w:rsidRPr="007B6F5C">
        <w:rPr>
          <w:rFonts w:ascii="Calibri" w:hAnsi="Calibri"/>
          <w:b/>
          <w:sz w:val="24"/>
          <w:szCs w:val="24"/>
        </w:rPr>
        <w:t>0</w:t>
      </w:r>
      <w:r w:rsidR="00E8478D" w:rsidRPr="007B6F5C">
        <w:rPr>
          <w:rFonts w:ascii="Calibri" w:hAnsi="Calibri"/>
          <w:b/>
          <w:sz w:val="24"/>
          <w:szCs w:val="24"/>
        </w:rPr>
        <w:t>2</w:t>
      </w:r>
      <w:r w:rsidR="00551C73" w:rsidRPr="007B6F5C">
        <w:rPr>
          <w:rFonts w:ascii="Calibri" w:hAnsi="Calibri"/>
          <w:b/>
          <w:sz w:val="24"/>
          <w:szCs w:val="24"/>
        </w:rPr>
        <w:t>.</w:t>
      </w:r>
      <w:r w:rsidR="00E8478D" w:rsidRPr="007B6F5C">
        <w:rPr>
          <w:rFonts w:ascii="Calibri" w:hAnsi="Calibri"/>
          <w:b/>
          <w:sz w:val="24"/>
          <w:szCs w:val="24"/>
        </w:rPr>
        <w:t>10</w:t>
      </w:r>
      <w:r w:rsidR="00A83820" w:rsidRPr="007B6F5C">
        <w:rPr>
          <w:rFonts w:ascii="Calibri" w:hAnsi="Calibri"/>
          <w:b/>
          <w:sz w:val="24"/>
          <w:szCs w:val="24"/>
        </w:rPr>
        <w:t>.2017</w:t>
      </w:r>
      <w:r w:rsidR="00E8478D" w:rsidRPr="007B6F5C">
        <w:rPr>
          <w:rFonts w:ascii="Calibri" w:hAnsi="Calibri"/>
          <w:b/>
          <w:sz w:val="24"/>
          <w:szCs w:val="24"/>
        </w:rPr>
        <w:t xml:space="preserve"> </w:t>
      </w:r>
      <w:r w:rsidR="00A83820" w:rsidRPr="007B6F5C">
        <w:rPr>
          <w:rFonts w:ascii="Calibri" w:hAnsi="Calibri"/>
          <w:b/>
          <w:sz w:val="24"/>
          <w:szCs w:val="24"/>
        </w:rPr>
        <w:t>r.,</w:t>
      </w:r>
      <w:r w:rsidRPr="007B6F5C">
        <w:rPr>
          <w:rFonts w:ascii="Calibri" w:hAnsi="Calibri"/>
          <w:b/>
          <w:sz w:val="24"/>
          <w:szCs w:val="24"/>
        </w:rPr>
        <w:t xml:space="preserve"> godzina 12:00</w:t>
      </w:r>
    </w:p>
    <w:p w14:paraId="26ECD914" w14:textId="77777777" w:rsidR="001D65B9" w:rsidRPr="00EE3CC5" w:rsidRDefault="001D65B9" w:rsidP="001D65B9">
      <w:pPr>
        <w:ind w:firstLine="709"/>
        <w:jc w:val="both"/>
        <w:rPr>
          <w:rFonts w:ascii="Calibri" w:hAnsi="Calibri"/>
          <w:sz w:val="24"/>
          <w:szCs w:val="24"/>
        </w:rPr>
      </w:pPr>
      <w:r w:rsidRPr="00EE3CC5">
        <w:rPr>
          <w:rFonts w:ascii="Calibri" w:hAnsi="Calibri"/>
          <w:sz w:val="24"/>
          <w:szCs w:val="24"/>
        </w:rPr>
        <w:t>Na kopercie oprócz opisu należy umieścić nazwę i adres Wykonawcy.</w:t>
      </w:r>
    </w:p>
    <w:p w14:paraId="67508E2F" w14:textId="77777777" w:rsidR="001D65B9" w:rsidRPr="00EE3CC5" w:rsidRDefault="001D65B9" w:rsidP="001D65B9">
      <w:pPr>
        <w:shd w:val="clear" w:color="auto" w:fill="FFFFFF"/>
        <w:tabs>
          <w:tab w:val="left" w:pos="624"/>
        </w:tabs>
        <w:spacing w:before="122" w:after="982" w:line="275" w:lineRule="exact"/>
        <w:jc w:val="both"/>
        <w:rPr>
          <w:rFonts w:ascii="Calibri" w:hAnsi="Calibri"/>
          <w:color w:val="00B050"/>
        </w:rPr>
        <w:sectPr w:rsidR="001D65B9" w:rsidRPr="00EE3CC5">
          <w:pgSz w:w="11909" w:h="16834"/>
          <w:pgMar w:top="1007" w:right="881" w:bottom="360" w:left="1108" w:header="708" w:footer="708" w:gutter="0"/>
          <w:cols w:space="60"/>
          <w:noEndnote/>
        </w:sectPr>
      </w:pPr>
    </w:p>
    <w:p w14:paraId="186B8A93" w14:textId="77777777" w:rsidR="001D65B9" w:rsidRPr="00EE3CC5" w:rsidRDefault="001D65B9" w:rsidP="001D65B9">
      <w:pPr>
        <w:shd w:val="clear" w:color="auto" w:fill="FFFFFF"/>
        <w:rPr>
          <w:rFonts w:ascii="Calibri" w:hAnsi="Calibri"/>
          <w:color w:val="00B050"/>
        </w:rPr>
      </w:pPr>
    </w:p>
    <w:p w14:paraId="70AFF9A6" w14:textId="77777777" w:rsidR="001D65B9" w:rsidRPr="00EE3CC5" w:rsidRDefault="001D65B9" w:rsidP="001D65B9">
      <w:pPr>
        <w:shd w:val="clear" w:color="auto" w:fill="FFFFFF"/>
        <w:rPr>
          <w:rFonts w:ascii="Calibri" w:hAnsi="Calibri"/>
          <w:color w:val="00B050"/>
        </w:rPr>
      </w:pPr>
    </w:p>
    <w:p w14:paraId="2A0943C0" w14:textId="77777777" w:rsidR="001D65B9" w:rsidRPr="00EE3CC5" w:rsidRDefault="001D65B9" w:rsidP="001D65B9">
      <w:pPr>
        <w:rPr>
          <w:rFonts w:ascii="Calibri" w:hAnsi="Calibri"/>
          <w:b/>
          <w:color w:val="00B050"/>
          <w:sz w:val="22"/>
          <w:szCs w:val="22"/>
        </w:rPr>
        <w:sectPr w:rsidR="001D65B9" w:rsidRPr="00EE3CC5">
          <w:type w:val="continuous"/>
          <w:pgSz w:w="11909" w:h="16834"/>
          <w:pgMar w:top="1007" w:right="916" w:bottom="360" w:left="1140" w:header="708" w:footer="708" w:gutter="0"/>
          <w:cols w:num="2" w:space="708" w:equalWidth="0">
            <w:col w:w="6316" w:space="2413"/>
            <w:col w:w="1123"/>
          </w:cols>
          <w:noEndnote/>
        </w:sectPr>
      </w:pPr>
    </w:p>
    <w:p w14:paraId="4078ECB3" w14:textId="77777777" w:rsidR="001D65B9" w:rsidRPr="00EE3CC5" w:rsidRDefault="001D65B9" w:rsidP="001D65B9">
      <w:pPr>
        <w:rPr>
          <w:rFonts w:ascii="Calibri" w:hAnsi="Calibri"/>
          <w:b/>
          <w:sz w:val="24"/>
          <w:szCs w:val="24"/>
        </w:rPr>
      </w:pPr>
      <w:r w:rsidRPr="00EE3CC5">
        <w:rPr>
          <w:rFonts w:ascii="Calibri" w:hAnsi="Calibri"/>
          <w:b/>
          <w:sz w:val="24"/>
          <w:szCs w:val="24"/>
        </w:rPr>
        <w:t>1</w:t>
      </w:r>
      <w:r w:rsidR="00DB11F5" w:rsidRPr="00EE3CC5">
        <w:rPr>
          <w:rFonts w:ascii="Calibri" w:hAnsi="Calibri"/>
          <w:b/>
          <w:sz w:val="24"/>
          <w:szCs w:val="24"/>
        </w:rPr>
        <w:t>1</w:t>
      </w:r>
      <w:r w:rsidRPr="00EE3CC5">
        <w:rPr>
          <w:rFonts w:ascii="Calibri" w:hAnsi="Calibri"/>
          <w:b/>
          <w:sz w:val="24"/>
          <w:szCs w:val="24"/>
        </w:rPr>
        <w:t>. Miejsce i termin otwarcia ofert:</w:t>
      </w:r>
    </w:p>
    <w:p w14:paraId="7A1D6198" w14:textId="08E32598" w:rsidR="001D65B9" w:rsidRPr="007B6F5C" w:rsidRDefault="001D65B9" w:rsidP="00F927AA">
      <w:pPr>
        <w:widowControl/>
        <w:numPr>
          <w:ilvl w:val="0"/>
          <w:numId w:val="9"/>
        </w:numPr>
        <w:autoSpaceDE/>
        <w:autoSpaceDN/>
        <w:adjustRightInd/>
        <w:ind w:hanging="720"/>
        <w:jc w:val="both"/>
        <w:rPr>
          <w:rFonts w:ascii="Calibri" w:hAnsi="Calibri"/>
          <w:b/>
          <w:sz w:val="24"/>
          <w:szCs w:val="24"/>
        </w:rPr>
      </w:pPr>
      <w:r w:rsidRPr="007B6F5C">
        <w:rPr>
          <w:rFonts w:ascii="Calibri" w:hAnsi="Calibri"/>
          <w:sz w:val="24"/>
          <w:szCs w:val="24"/>
        </w:rPr>
        <w:t xml:space="preserve">Otwarcie złożonych ofert nastąpi w sali Urzędu Miejskiego Wrocławia pod adresem: </w:t>
      </w:r>
      <w:r w:rsidRPr="007B6F5C">
        <w:rPr>
          <w:rFonts w:ascii="Calibri" w:hAnsi="Calibri"/>
          <w:sz w:val="24"/>
          <w:szCs w:val="24"/>
        </w:rPr>
        <w:br/>
      </w:r>
      <w:r w:rsidRPr="007B6F5C">
        <w:rPr>
          <w:rFonts w:ascii="Calibri" w:hAnsi="Calibri"/>
          <w:b/>
          <w:sz w:val="24"/>
          <w:szCs w:val="24"/>
        </w:rPr>
        <w:t>ul. Sukiennice 9, pok. 302 (III piętro), 50-101 Wrocław</w:t>
      </w:r>
      <w:r w:rsidRPr="007B6F5C">
        <w:rPr>
          <w:rFonts w:ascii="Calibri" w:hAnsi="Calibri"/>
          <w:sz w:val="24"/>
          <w:szCs w:val="24"/>
        </w:rPr>
        <w:t xml:space="preserve">, w dniu </w:t>
      </w:r>
      <w:r w:rsidR="00551C73" w:rsidRPr="007B6F5C">
        <w:rPr>
          <w:rFonts w:ascii="Calibri" w:hAnsi="Calibri"/>
          <w:b/>
          <w:sz w:val="24"/>
          <w:szCs w:val="24"/>
        </w:rPr>
        <w:t>0</w:t>
      </w:r>
      <w:r w:rsidR="00E8478D" w:rsidRPr="007B6F5C">
        <w:rPr>
          <w:rFonts w:ascii="Calibri" w:hAnsi="Calibri"/>
          <w:b/>
          <w:sz w:val="24"/>
          <w:szCs w:val="24"/>
        </w:rPr>
        <w:t>2</w:t>
      </w:r>
      <w:r w:rsidR="00551C73" w:rsidRPr="007B6F5C">
        <w:rPr>
          <w:rFonts w:ascii="Calibri" w:hAnsi="Calibri"/>
          <w:b/>
          <w:sz w:val="24"/>
          <w:szCs w:val="24"/>
        </w:rPr>
        <w:t>.</w:t>
      </w:r>
      <w:r w:rsidR="00E8478D" w:rsidRPr="007B6F5C">
        <w:rPr>
          <w:rFonts w:ascii="Calibri" w:hAnsi="Calibri"/>
          <w:b/>
          <w:sz w:val="24"/>
          <w:szCs w:val="24"/>
        </w:rPr>
        <w:t>10</w:t>
      </w:r>
      <w:r w:rsidR="00A83820" w:rsidRPr="007B6F5C">
        <w:rPr>
          <w:rFonts w:ascii="Calibri" w:hAnsi="Calibri"/>
          <w:b/>
          <w:sz w:val="24"/>
          <w:szCs w:val="24"/>
        </w:rPr>
        <w:t>.</w:t>
      </w:r>
      <w:r w:rsidRPr="007B6F5C">
        <w:rPr>
          <w:rFonts w:ascii="Calibri" w:hAnsi="Calibri"/>
          <w:b/>
          <w:sz w:val="24"/>
          <w:szCs w:val="24"/>
        </w:rPr>
        <w:t>201</w:t>
      </w:r>
      <w:r w:rsidR="00EE3CC5" w:rsidRPr="007B6F5C">
        <w:rPr>
          <w:rFonts w:ascii="Calibri" w:hAnsi="Calibri"/>
          <w:b/>
          <w:sz w:val="24"/>
          <w:szCs w:val="24"/>
        </w:rPr>
        <w:t>7</w:t>
      </w:r>
      <w:r w:rsidRPr="007B6F5C">
        <w:rPr>
          <w:rFonts w:ascii="Calibri" w:hAnsi="Calibri"/>
          <w:b/>
          <w:sz w:val="24"/>
          <w:szCs w:val="24"/>
        </w:rPr>
        <w:t xml:space="preserve"> r. o godzinie 12:00</w:t>
      </w:r>
      <w:r w:rsidRPr="007B6F5C">
        <w:rPr>
          <w:rFonts w:ascii="Calibri" w:hAnsi="Calibri"/>
          <w:sz w:val="24"/>
          <w:szCs w:val="24"/>
        </w:rPr>
        <w:t>.</w:t>
      </w:r>
    </w:p>
    <w:p w14:paraId="54360ADD" w14:textId="77777777" w:rsidR="001D65B9" w:rsidRPr="007B6F5C" w:rsidRDefault="001D65B9" w:rsidP="00F927AA">
      <w:pPr>
        <w:widowControl/>
        <w:numPr>
          <w:ilvl w:val="0"/>
          <w:numId w:val="9"/>
        </w:numPr>
        <w:autoSpaceDE/>
        <w:autoSpaceDN/>
        <w:adjustRightInd/>
        <w:spacing w:after="240"/>
        <w:ind w:hanging="720"/>
        <w:jc w:val="both"/>
        <w:rPr>
          <w:rFonts w:ascii="Calibri" w:hAnsi="Calibri"/>
          <w:sz w:val="24"/>
          <w:szCs w:val="24"/>
        </w:rPr>
      </w:pPr>
      <w:r w:rsidRPr="007B6F5C">
        <w:rPr>
          <w:rFonts w:ascii="Calibri" w:hAnsi="Calibri"/>
          <w:sz w:val="24"/>
          <w:szCs w:val="24"/>
        </w:rPr>
        <w:t>Oferty złożone po terminie nie będą oceniane i zostaną zwrócone Wykonawcy.</w:t>
      </w:r>
    </w:p>
    <w:p w14:paraId="384BA9DC" w14:textId="77777777" w:rsidR="00DB11F5" w:rsidRPr="00F810BC" w:rsidRDefault="00DB11F5" w:rsidP="00DB11F5">
      <w:pPr>
        <w:jc w:val="both"/>
        <w:rPr>
          <w:rFonts w:eastAsia="TrebuchetMS" w:cs="TrebuchetMS"/>
        </w:rPr>
      </w:pPr>
    </w:p>
    <w:p w14:paraId="49C03423" w14:textId="77777777" w:rsidR="00DB11F5" w:rsidRPr="00DB11F5" w:rsidRDefault="00DB11F5" w:rsidP="00DB11F5">
      <w:pPr>
        <w:jc w:val="both"/>
        <w:rPr>
          <w:rFonts w:asciiTheme="minorHAnsi" w:eastAsia="TrebuchetMS,Bold" w:hAnsiTheme="minorHAnsi" w:cstheme="minorHAnsi"/>
          <w:b/>
          <w:bCs/>
          <w:sz w:val="24"/>
          <w:szCs w:val="24"/>
        </w:rPr>
      </w:pPr>
      <w:r w:rsidRPr="00DB11F5">
        <w:rPr>
          <w:rFonts w:asciiTheme="minorHAnsi" w:eastAsia="TrebuchetMS,Bold" w:hAnsiTheme="minorHAnsi" w:cstheme="minorHAnsi"/>
          <w:b/>
          <w:bCs/>
          <w:sz w:val="24"/>
          <w:szCs w:val="24"/>
        </w:rPr>
        <w:t>12. Opis sposobu obliczenia ceny.</w:t>
      </w:r>
    </w:p>
    <w:p w14:paraId="6D9D0D09" w14:textId="77777777" w:rsidR="00DB11F5" w:rsidRDefault="00DB11F5" w:rsidP="00DB11F5">
      <w:pPr>
        <w:pStyle w:val="Akapitzlist"/>
        <w:numPr>
          <w:ilvl w:val="0"/>
          <w:numId w:val="39"/>
        </w:numPr>
        <w:ind w:left="426"/>
        <w:jc w:val="both"/>
        <w:rPr>
          <w:rFonts w:asciiTheme="minorHAnsi" w:eastAsia="TrebuchetMS" w:hAnsiTheme="minorHAnsi" w:cstheme="minorHAnsi"/>
          <w:sz w:val="24"/>
          <w:szCs w:val="24"/>
        </w:rPr>
      </w:pPr>
      <w:r w:rsidRPr="00DB11F5">
        <w:rPr>
          <w:rFonts w:asciiTheme="minorHAnsi" w:eastAsia="TrebuchetMS" w:hAnsiTheme="minorHAnsi" w:cstheme="minorHAnsi"/>
          <w:sz w:val="24"/>
          <w:szCs w:val="24"/>
        </w:rPr>
        <w:t>Podstawą do obliczenia ceny oferty jest:</w:t>
      </w:r>
    </w:p>
    <w:p w14:paraId="3D0A08CE" w14:textId="77777777" w:rsidR="00DB11F5" w:rsidRPr="003240D7" w:rsidRDefault="00DB11F5" w:rsidP="00DB11F5">
      <w:pPr>
        <w:pStyle w:val="Akapitzlist"/>
        <w:numPr>
          <w:ilvl w:val="0"/>
          <w:numId w:val="40"/>
        </w:numPr>
        <w:jc w:val="both"/>
        <w:rPr>
          <w:rFonts w:asciiTheme="minorHAnsi" w:eastAsia="TrebuchetMS" w:hAnsiTheme="minorHAnsi" w:cstheme="minorHAnsi"/>
          <w:sz w:val="28"/>
          <w:szCs w:val="24"/>
        </w:rPr>
      </w:pPr>
      <w:r w:rsidRPr="003240D7">
        <w:rPr>
          <w:rFonts w:eastAsia="TrebuchetMS" w:cs="TrebuchetMS"/>
          <w:sz w:val="24"/>
        </w:rPr>
        <w:t>Zakres czynności i obowiązków wynikających z warunków podanych w SIWZ.</w:t>
      </w:r>
    </w:p>
    <w:p w14:paraId="4500AE76" w14:textId="77777777" w:rsidR="00DB11F5" w:rsidRPr="003240D7" w:rsidRDefault="00DB11F5" w:rsidP="00DB11F5">
      <w:pPr>
        <w:pStyle w:val="Akapitzlist"/>
        <w:numPr>
          <w:ilvl w:val="0"/>
          <w:numId w:val="40"/>
        </w:numPr>
        <w:jc w:val="both"/>
        <w:rPr>
          <w:rFonts w:asciiTheme="minorHAnsi" w:eastAsia="TrebuchetMS" w:hAnsiTheme="minorHAnsi" w:cstheme="minorHAnsi"/>
          <w:sz w:val="28"/>
          <w:szCs w:val="24"/>
        </w:rPr>
      </w:pPr>
      <w:r w:rsidRPr="003240D7">
        <w:rPr>
          <w:rFonts w:eastAsia="TrebuchetMS" w:cs="TrebuchetMS"/>
          <w:sz w:val="24"/>
        </w:rPr>
        <w:t>Dokumentacja projektowa (program funk</w:t>
      </w:r>
      <w:r w:rsidR="006349B5" w:rsidRPr="003240D7">
        <w:rPr>
          <w:rFonts w:eastAsia="TrebuchetMS" w:cs="TrebuchetMS"/>
          <w:sz w:val="24"/>
        </w:rPr>
        <w:t>c</w:t>
      </w:r>
      <w:r w:rsidRPr="003240D7">
        <w:rPr>
          <w:rFonts w:eastAsia="TrebuchetMS" w:cs="TrebuchetMS"/>
          <w:sz w:val="24"/>
        </w:rPr>
        <w:t xml:space="preserve">jonalno-użytkowy), stanowiąca </w:t>
      </w:r>
      <w:r w:rsidRPr="003240D7">
        <w:rPr>
          <w:rFonts w:eastAsia="TrebuchetMS" w:cs="TrebuchetMS"/>
          <w:b/>
          <w:sz w:val="24"/>
        </w:rPr>
        <w:t xml:space="preserve">Załącznik nr </w:t>
      </w:r>
      <w:r w:rsidR="00D42CBD" w:rsidRPr="003240D7">
        <w:rPr>
          <w:rFonts w:eastAsia="TrebuchetMS" w:cs="TrebuchetMS"/>
          <w:b/>
          <w:sz w:val="24"/>
        </w:rPr>
        <w:t>2</w:t>
      </w:r>
      <w:r w:rsidRPr="003240D7">
        <w:rPr>
          <w:rFonts w:eastAsia="TrebuchetMS" w:cs="TrebuchetMS"/>
          <w:b/>
          <w:sz w:val="24"/>
        </w:rPr>
        <w:t xml:space="preserve"> do SIWZ</w:t>
      </w:r>
      <w:r w:rsidR="00D42CBD" w:rsidRPr="003240D7">
        <w:rPr>
          <w:rFonts w:eastAsia="TrebuchetMS" w:cs="TrebuchetMS"/>
          <w:b/>
          <w:sz w:val="24"/>
        </w:rPr>
        <w:t xml:space="preserve"> </w:t>
      </w:r>
      <w:r w:rsidR="00D42CBD" w:rsidRPr="003240D7">
        <w:rPr>
          <w:rFonts w:eastAsia="TrebuchetMS" w:cs="TrebuchetMS"/>
          <w:sz w:val="24"/>
        </w:rPr>
        <w:t xml:space="preserve">wraz z opisem przedmiotu zamówienia, stanowiącym </w:t>
      </w:r>
      <w:r w:rsidR="00D42CBD" w:rsidRPr="003240D7">
        <w:rPr>
          <w:rFonts w:eastAsia="TrebuchetMS" w:cs="TrebuchetMS"/>
          <w:b/>
          <w:sz w:val="24"/>
        </w:rPr>
        <w:t>Załącznik nr 1 do SIWZ</w:t>
      </w:r>
      <w:r w:rsidRPr="003240D7">
        <w:rPr>
          <w:rFonts w:eastAsia="TrebuchetMS" w:cs="TrebuchetMS"/>
          <w:sz w:val="24"/>
        </w:rPr>
        <w:t>.</w:t>
      </w:r>
    </w:p>
    <w:p w14:paraId="4631C6B9" w14:textId="6D936C86" w:rsidR="00DB11F5" w:rsidRPr="003240D7" w:rsidRDefault="00DB11F5" w:rsidP="004C3F6D">
      <w:pPr>
        <w:pStyle w:val="Akapitzlist"/>
        <w:numPr>
          <w:ilvl w:val="1"/>
          <w:numId w:val="41"/>
        </w:numPr>
        <w:ind w:left="567" w:hanging="567"/>
        <w:jc w:val="both"/>
        <w:rPr>
          <w:rFonts w:eastAsia="TrebuchetMS" w:cs="TrebuchetMS"/>
          <w:sz w:val="24"/>
        </w:rPr>
      </w:pPr>
      <w:r w:rsidRPr="003240D7">
        <w:rPr>
          <w:rFonts w:eastAsia="TrebuchetMS" w:cs="TrebuchetMS"/>
          <w:sz w:val="24"/>
        </w:rPr>
        <w:t xml:space="preserve">Oferowana cena za wykonanie przedmiotu zamówienia stanowić będzie wynagrodzenie ryczałtowe, </w:t>
      </w:r>
      <w:r w:rsidR="005D445B" w:rsidRPr="003240D7">
        <w:rPr>
          <w:rFonts w:eastAsia="TrebuchetMS" w:cs="TrebuchetMS"/>
          <w:sz w:val="24"/>
        </w:rPr>
        <w:t xml:space="preserve">przy czym łączne wynagrodzenie ryczałtowe oferowane za wykonanie całości przedmiotu zamówienia stanowić będzie sumę składowych wynagrodzeń ryczałtowych </w:t>
      </w:r>
      <w:r w:rsidR="004C3F6D" w:rsidRPr="003240D7">
        <w:rPr>
          <w:rFonts w:eastAsia="TrebuchetMS" w:cs="TrebuchetMS"/>
          <w:sz w:val="24"/>
        </w:rPr>
        <w:lastRenderedPageBreak/>
        <w:t>wskazanych w ofercie, które nie mogą przekraczać wskazanych w formularzu oferty stanowiącym Załącznik nr 8 do SIWZ progów procentowych</w:t>
      </w:r>
      <w:r w:rsidR="007B1955" w:rsidRPr="003240D7">
        <w:rPr>
          <w:rFonts w:eastAsia="TrebuchetMS" w:cs="TrebuchetMS"/>
          <w:sz w:val="24"/>
        </w:rPr>
        <w:t>, a</w:t>
      </w:r>
      <w:r w:rsidR="004C3F6D" w:rsidRPr="003240D7">
        <w:rPr>
          <w:rFonts w:eastAsia="TrebuchetMS" w:cs="TrebuchetMS"/>
          <w:sz w:val="24"/>
        </w:rPr>
        <w:t xml:space="preserve"> oferta określać będzie jednocześnie</w:t>
      </w:r>
      <w:r w:rsidR="007B1955" w:rsidRPr="003240D7">
        <w:rPr>
          <w:rFonts w:eastAsia="TrebuchetMS" w:cs="TrebuchetMS"/>
          <w:sz w:val="24"/>
        </w:rPr>
        <w:t xml:space="preserve"> ich</w:t>
      </w:r>
      <w:r w:rsidR="004C3F6D" w:rsidRPr="003240D7">
        <w:rPr>
          <w:rFonts w:eastAsia="TrebuchetMS" w:cs="TrebuchetMS"/>
          <w:sz w:val="24"/>
        </w:rPr>
        <w:t xml:space="preserve"> rzeczywisty procentowy udział w łącznym wynagrodzeniu ryczałtowym</w:t>
      </w:r>
      <w:r w:rsidR="007B1955" w:rsidRPr="003240D7">
        <w:rPr>
          <w:rFonts w:eastAsia="TrebuchetMS" w:cs="TrebuchetMS"/>
          <w:sz w:val="24"/>
        </w:rPr>
        <w:t>.</w:t>
      </w:r>
    </w:p>
    <w:p w14:paraId="7EA18996" w14:textId="77777777" w:rsidR="00DB11F5" w:rsidRPr="00DB11F5" w:rsidRDefault="00DB11F5" w:rsidP="004C3F6D">
      <w:pPr>
        <w:pStyle w:val="Akapitzlist"/>
        <w:numPr>
          <w:ilvl w:val="1"/>
          <w:numId w:val="41"/>
        </w:numPr>
        <w:ind w:left="567" w:hanging="567"/>
        <w:jc w:val="both"/>
        <w:rPr>
          <w:rFonts w:eastAsia="TrebuchetMS" w:cs="TrebuchetMS"/>
        </w:rPr>
      </w:pPr>
      <w:r w:rsidRPr="003240D7">
        <w:rPr>
          <w:rFonts w:eastAsia="TrebuchetMS" w:cs="TrebuchetMS"/>
          <w:sz w:val="24"/>
        </w:rPr>
        <w:t>Cenę oferty należy podać z uwzględnieniem podatku VAT</w:t>
      </w:r>
      <w:r w:rsidRPr="00DB11F5">
        <w:rPr>
          <w:rFonts w:eastAsia="TrebuchetMS" w:cs="TrebuchetMS"/>
        </w:rPr>
        <w:t>.</w:t>
      </w:r>
    </w:p>
    <w:p w14:paraId="16282C4A" w14:textId="77777777" w:rsidR="00DB11F5" w:rsidRPr="00DB11F5" w:rsidRDefault="00DB11F5" w:rsidP="00DB11F5">
      <w:pPr>
        <w:widowControl/>
        <w:autoSpaceDE/>
        <w:autoSpaceDN/>
        <w:adjustRightInd/>
        <w:spacing w:after="240"/>
        <w:jc w:val="both"/>
        <w:rPr>
          <w:rFonts w:ascii="Calibri" w:hAnsi="Calibri"/>
          <w:sz w:val="24"/>
          <w:szCs w:val="24"/>
        </w:rPr>
        <w:sectPr w:rsidR="00DB11F5" w:rsidRPr="00DB11F5" w:rsidSect="00AB2E33">
          <w:type w:val="continuous"/>
          <w:pgSz w:w="11909" w:h="16834"/>
          <w:pgMar w:top="1007" w:right="916" w:bottom="360" w:left="1140" w:header="708" w:footer="708" w:gutter="0"/>
          <w:cols w:space="2413"/>
          <w:noEndnote/>
        </w:sectPr>
      </w:pPr>
    </w:p>
    <w:p w14:paraId="1E37E2D5" w14:textId="77777777" w:rsidR="00B52303" w:rsidRDefault="00A3394D" w:rsidP="00B52303">
      <w:pPr>
        <w:pStyle w:val="Akapitzlist"/>
        <w:numPr>
          <w:ilvl w:val="0"/>
          <w:numId w:val="41"/>
        </w:numPr>
        <w:shd w:val="clear" w:color="auto" w:fill="FFFFFF"/>
        <w:tabs>
          <w:tab w:val="left" w:pos="278"/>
        </w:tabs>
        <w:spacing w:before="243" w:after="0"/>
        <w:rPr>
          <w:b/>
          <w:bCs/>
          <w:spacing w:val="-13"/>
          <w:sz w:val="24"/>
          <w:szCs w:val="24"/>
        </w:rPr>
      </w:pPr>
      <w:r>
        <w:rPr>
          <w:b/>
          <w:bCs/>
          <w:spacing w:val="-13"/>
          <w:sz w:val="24"/>
          <w:szCs w:val="24"/>
        </w:rPr>
        <w:t xml:space="preserve"> </w:t>
      </w:r>
      <w:r w:rsidR="00195173" w:rsidRPr="00195173">
        <w:rPr>
          <w:b/>
          <w:bCs/>
          <w:spacing w:val="-13"/>
          <w:sz w:val="24"/>
          <w:szCs w:val="24"/>
        </w:rPr>
        <w:t>Opis kryteriów, którymi zamawiający będzie się kierował przy wyborze oferty, wraz z podaniem wag tych kryteriów i sposobu oceny ofert.</w:t>
      </w:r>
    </w:p>
    <w:p w14:paraId="6105D7F3" w14:textId="77777777" w:rsidR="00B52303" w:rsidRDefault="00B52303" w:rsidP="00B52303">
      <w:pPr>
        <w:pStyle w:val="Akapitzlist"/>
        <w:shd w:val="clear" w:color="auto" w:fill="FFFFFF"/>
        <w:tabs>
          <w:tab w:val="left" w:pos="278"/>
        </w:tabs>
        <w:spacing w:before="243" w:after="0"/>
        <w:ind w:left="435"/>
        <w:rPr>
          <w:b/>
          <w:bCs/>
          <w:spacing w:val="-13"/>
          <w:sz w:val="24"/>
          <w:szCs w:val="24"/>
        </w:rPr>
      </w:pPr>
    </w:p>
    <w:p w14:paraId="383A6590" w14:textId="77777777" w:rsidR="00B52303" w:rsidRDefault="00B52303" w:rsidP="00B52303">
      <w:pPr>
        <w:shd w:val="clear" w:color="auto" w:fill="FFFFFF"/>
        <w:tabs>
          <w:tab w:val="left" w:pos="278"/>
        </w:tabs>
        <w:rPr>
          <w:rFonts w:eastAsia="TrebuchetMS" w:cs="TrebuchetMS"/>
        </w:rPr>
      </w:pPr>
      <w:r w:rsidRPr="00B52303">
        <w:rPr>
          <w:rFonts w:eastAsia="TrebuchetMS" w:cs="TrebuchetMS"/>
        </w:rPr>
        <w:t>Kryteriami wyboru najkorzystniejszej oferty są:</w:t>
      </w:r>
    </w:p>
    <w:p w14:paraId="33570873" w14:textId="77777777" w:rsidR="00B52303" w:rsidRPr="00E1037C" w:rsidRDefault="00B52303" w:rsidP="00B52303">
      <w:pPr>
        <w:widowControl/>
        <w:numPr>
          <w:ilvl w:val="0"/>
          <w:numId w:val="10"/>
        </w:numPr>
        <w:tabs>
          <w:tab w:val="clear" w:pos="720"/>
        </w:tabs>
        <w:autoSpaceDE/>
        <w:autoSpaceDN/>
        <w:adjustRightInd/>
        <w:ind w:left="709" w:hanging="283"/>
        <w:jc w:val="both"/>
        <w:rPr>
          <w:rFonts w:asciiTheme="minorHAnsi" w:hAnsiTheme="minorHAnsi"/>
          <w:b/>
          <w:bCs/>
          <w:sz w:val="24"/>
          <w:szCs w:val="24"/>
        </w:rPr>
      </w:pPr>
      <w:r w:rsidRPr="00E1037C">
        <w:rPr>
          <w:rFonts w:asciiTheme="minorHAnsi" w:hAnsiTheme="minorHAnsi"/>
          <w:b/>
          <w:bCs/>
          <w:sz w:val="24"/>
          <w:szCs w:val="24"/>
        </w:rPr>
        <w:t xml:space="preserve">cena ofertowa brutto – 60 pkt </w:t>
      </w:r>
    </w:p>
    <w:p w14:paraId="2CEBF407" w14:textId="7BDB5923" w:rsidR="00B52303" w:rsidRPr="00E1037C" w:rsidRDefault="00B52303" w:rsidP="00B52303">
      <w:pPr>
        <w:widowControl/>
        <w:numPr>
          <w:ilvl w:val="0"/>
          <w:numId w:val="10"/>
        </w:numPr>
        <w:autoSpaceDE/>
        <w:autoSpaceDN/>
        <w:adjustRightInd/>
        <w:spacing w:after="60"/>
        <w:ind w:left="709" w:hanging="283"/>
        <w:jc w:val="both"/>
        <w:rPr>
          <w:rFonts w:asciiTheme="minorHAnsi" w:hAnsiTheme="minorHAnsi"/>
          <w:b/>
          <w:bCs/>
          <w:sz w:val="24"/>
          <w:szCs w:val="24"/>
        </w:rPr>
      </w:pPr>
      <w:r w:rsidRPr="00E1037C">
        <w:rPr>
          <w:rFonts w:asciiTheme="minorHAnsi" w:hAnsiTheme="minorHAnsi"/>
          <w:b/>
          <w:bCs/>
          <w:sz w:val="24"/>
          <w:szCs w:val="24"/>
        </w:rPr>
        <w:t>gwarancja – 1</w:t>
      </w:r>
      <w:r w:rsidR="00704442">
        <w:rPr>
          <w:rFonts w:asciiTheme="minorHAnsi" w:hAnsiTheme="minorHAnsi"/>
          <w:b/>
          <w:bCs/>
          <w:sz w:val="24"/>
          <w:szCs w:val="24"/>
        </w:rPr>
        <w:t xml:space="preserve">5 </w:t>
      </w:r>
      <w:r w:rsidRPr="00E1037C">
        <w:rPr>
          <w:rFonts w:asciiTheme="minorHAnsi" w:hAnsiTheme="minorHAnsi"/>
          <w:b/>
          <w:bCs/>
          <w:sz w:val="24"/>
          <w:szCs w:val="24"/>
        </w:rPr>
        <w:t>pkt</w:t>
      </w:r>
    </w:p>
    <w:p w14:paraId="72FD789F" w14:textId="42B279A3" w:rsidR="00B52303" w:rsidRPr="00E1037C" w:rsidRDefault="00704442" w:rsidP="00B52303">
      <w:pPr>
        <w:widowControl/>
        <w:numPr>
          <w:ilvl w:val="0"/>
          <w:numId w:val="10"/>
        </w:numPr>
        <w:autoSpaceDE/>
        <w:autoSpaceDN/>
        <w:adjustRightInd/>
        <w:spacing w:after="60"/>
        <w:ind w:left="709" w:hanging="283"/>
        <w:jc w:val="both"/>
        <w:rPr>
          <w:rFonts w:asciiTheme="minorHAnsi" w:hAnsiTheme="minorHAnsi"/>
          <w:b/>
          <w:bCs/>
          <w:sz w:val="24"/>
          <w:szCs w:val="24"/>
        </w:rPr>
      </w:pPr>
      <w:r>
        <w:rPr>
          <w:rFonts w:asciiTheme="minorHAnsi" w:hAnsiTheme="minorHAnsi"/>
          <w:b/>
          <w:bCs/>
          <w:sz w:val="24"/>
          <w:szCs w:val="24"/>
        </w:rPr>
        <w:t>właściwości estetyczne – 25</w:t>
      </w:r>
      <w:r w:rsidR="00B52303" w:rsidRPr="00E1037C">
        <w:rPr>
          <w:rFonts w:asciiTheme="minorHAnsi" w:hAnsiTheme="minorHAnsi"/>
          <w:b/>
          <w:bCs/>
          <w:sz w:val="24"/>
          <w:szCs w:val="24"/>
        </w:rPr>
        <w:t xml:space="preserve"> pkt</w:t>
      </w:r>
    </w:p>
    <w:p w14:paraId="010961EE" w14:textId="77777777" w:rsidR="00B52303" w:rsidRPr="00AD3A5D" w:rsidRDefault="00B52303" w:rsidP="00B52303">
      <w:pPr>
        <w:tabs>
          <w:tab w:val="left" w:pos="851"/>
        </w:tabs>
        <w:rPr>
          <w:rFonts w:asciiTheme="minorHAnsi" w:eastAsia="Arial" w:hAnsiTheme="minorHAnsi"/>
          <w:strike/>
          <w:color w:val="00B050"/>
          <w:sz w:val="24"/>
          <w:szCs w:val="24"/>
        </w:rPr>
      </w:pPr>
    </w:p>
    <w:p w14:paraId="5FFE85CE" w14:textId="77777777" w:rsidR="00B52303" w:rsidRDefault="00B52303" w:rsidP="00B52303">
      <w:pPr>
        <w:widowControl/>
        <w:numPr>
          <w:ilvl w:val="0"/>
          <w:numId w:val="11"/>
        </w:numPr>
        <w:autoSpaceDE/>
        <w:autoSpaceDN/>
        <w:adjustRightInd/>
        <w:ind w:left="709" w:hanging="709"/>
        <w:rPr>
          <w:rFonts w:asciiTheme="minorHAnsi" w:eastAsia="Arial" w:hAnsiTheme="minorHAnsi"/>
          <w:sz w:val="24"/>
          <w:szCs w:val="24"/>
        </w:rPr>
      </w:pPr>
      <w:r w:rsidRPr="00E1037C">
        <w:rPr>
          <w:rFonts w:asciiTheme="minorHAnsi" w:eastAsia="Arial" w:hAnsiTheme="minorHAnsi"/>
          <w:sz w:val="24"/>
          <w:szCs w:val="24"/>
        </w:rPr>
        <w:t>Ocena ofert w zakresie przedstawionych wyżej kryteriów zostanie dokonana według następujących zasad:</w:t>
      </w:r>
    </w:p>
    <w:p w14:paraId="42601F55" w14:textId="77777777" w:rsidR="00A3394D" w:rsidRPr="00E1037C" w:rsidRDefault="00A3394D" w:rsidP="00A3394D">
      <w:pPr>
        <w:widowControl/>
        <w:autoSpaceDE/>
        <w:autoSpaceDN/>
        <w:adjustRightInd/>
        <w:ind w:left="709"/>
        <w:rPr>
          <w:rFonts w:asciiTheme="minorHAnsi" w:eastAsia="Arial" w:hAnsiTheme="minorHAnsi"/>
          <w:sz w:val="24"/>
          <w:szCs w:val="24"/>
        </w:rPr>
      </w:pPr>
    </w:p>
    <w:p w14:paraId="7C9EC99B" w14:textId="77777777" w:rsidR="00B52303" w:rsidRPr="00E1037C" w:rsidRDefault="00B52303" w:rsidP="00B52303">
      <w:pPr>
        <w:widowControl/>
        <w:numPr>
          <w:ilvl w:val="0"/>
          <w:numId w:val="12"/>
        </w:numPr>
        <w:autoSpaceDE/>
        <w:autoSpaceDN/>
        <w:adjustRightInd/>
        <w:spacing w:after="60" w:line="259" w:lineRule="auto"/>
        <w:ind w:left="709"/>
        <w:jc w:val="both"/>
        <w:rPr>
          <w:rFonts w:asciiTheme="minorHAnsi" w:hAnsiTheme="minorHAnsi"/>
          <w:sz w:val="24"/>
          <w:szCs w:val="24"/>
        </w:rPr>
      </w:pPr>
      <w:r w:rsidRPr="00E1037C">
        <w:rPr>
          <w:rFonts w:asciiTheme="minorHAnsi" w:hAnsiTheme="minorHAnsi"/>
          <w:sz w:val="24"/>
          <w:szCs w:val="24"/>
        </w:rPr>
        <w:t xml:space="preserve">w zakresie kryterium </w:t>
      </w:r>
      <w:r w:rsidRPr="00E1037C">
        <w:rPr>
          <w:rFonts w:asciiTheme="minorHAnsi" w:hAnsiTheme="minorHAnsi"/>
          <w:b/>
          <w:i/>
          <w:sz w:val="24"/>
          <w:szCs w:val="24"/>
        </w:rPr>
        <w:t xml:space="preserve">cena ofertowa brutto </w:t>
      </w:r>
      <w:r w:rsidRPr="00E1037C">
        <w:rPr>
          <w:rFonts w:asciiTheme="minorHAnsi" w:hAnsiTheme="minorHAnsi"/>
          <w:sz w:val="24"/>
          <w:szCs w:val="24"/>
        </w:rPr>
        <w:t>każdej z ocenianych ofert zostanie przypisana następująca liczba punktów wg wzoru:</w:t>
      </w:r>
    </w:p>
    <w:p w14:paraId="72A93551" w14:textId="77777777" w:rsidR="00B52303" w:rsidRPr="00E1037C" w:rsidRDefault="00B52303" w:rsidP="00B52303">
      <w:pPr>
        <w:widowControl/>
        <w:autoSpaceDE/>
        <w:autoSpaceDN/>
        <w:adjustRightInd/>
        <w:spacing w:after="60" w:line="259" w:lineRule="auto"/>
        <w:ind w:left="709"/>
        <w:jc w:val="both"/>
        <w:rPr>
          <w:rFonts w:asciiTheme="minorHAnsi" w:hAnsiTheme="minorHAnsi"/>
          <w:sz w:val="24"/>
          <w:szCs w:val="24"/>
        </w:rPr>
      </w:pPr>
      <m:oMathPara>
        <m:oMath>
          <m:r>
            <m:rPr>
              <m:sty m:val="b"/>
            </m:rPr>
            <w:rPr>
              <w:rFonts w:ascii="Cambria Math" w:hAnsi="Cambria Math"/>
              <w:sz w:val="22"/>
              <w:szCs w:val="22"/>
            </w:rPr>
            <m:t>Pc=</m:t>
          </m:r>
          <m:f>
            <m:fPr>
              <m:ctrlPr>
                <w:rPr>
                  <w:rFonts w:ascii="Cambria Math" w:hAnsi="Cambria Math"/>
                  <w:b/>
                  <w:sz w:val="22"/>
                  <w:szCs w:val="22"/>
                </w:rPr>
              </m:ctrlPr>
            </m:fPr>
            <m:num>
              <m:r>
                <m:rPr>
                  <m:sty m:val="bi"/>
                </m:rPr>
                <w:rPr>
                  <w:rFonts w:ascii="Cambria Math" w:hAnsi="Cambria Math"/>
                  <w:sz w:val="22"/>
                  <w:szCs w:val="22"/>
                </w:rPr>
                <m:t>Cena brutto NAJNI</m:t>
              </m:r>
              <m:r>
                <m:rPr>
                  <m:sty m:val="bi"/>
                </m:rPr>
                <w:rPr>
                  <w:rFonts w:ascii="Cambria Math" w:hAnsi="Cambria Math" w:hint="eastAsia"/>
                  <w:sz w:val="22"/>
                  <w:szCs w:val="22"/>
                </w:rPr>
                <m:t>Ż</m:t>
              </m:r>
              <m:r>
                <m:rPr>
                  <m:sty m:val="bi"/>
                </m:rPr>
                <w:rPr>
                  <w:rFonts w:ascii="Cambria Math" w:hAnsi="Cambria Math"/>
                  <w:sz w:val="22"/>
                  <w:szCs w:val="22"/>
                </w:rPr>
                <m:t>SZEJ OFERTY</m:t>
              </m:r>
            </m:num>
            <m:den>
              <m:r>
                <m:rPr>
                  <m:sty m:val="bi"/>
                </m:rPr>
                <w:rPr>
                  <w:rFonts w:ascii="Cambria Math" w:hAnsi="Cambria Math"/>
                  <w:sz w:val="22"/>
                  <w:szCs w:val="22"/>
                </w:rPr>
                <m:t>Cena brutto OCENIANEJ OFERTY</m:t>
              </m:r>
            </m:den>
          </m:f>
          <m:r>
            <m:rPr>
              <m:sty m:val="bi"/>
            </m:rPr>
            <w:rPr>
              <w:rFonts w:ascii="Cambria Math" w:hAnsi="Cambria Math" w:hint="eastAsia"/>
              <w:sz w:val="22"/>
              <w:szCs w:val="22"/>
            </w:rPr>
            <m:t>×</m:t>
          </m:r>
          <m:r>
            <m:rPr>
              <m:sty m:val="bi"/>
            </m:rPr>
            <w:rPr>
              <w:rFonts w:ascii="Cambria Math" w:hAnsi="Cambria Math"/>
              <w:sz w:val="22"/>
              <w:szCs w:val="22"/>
            </w:rPr>
            <m:t>60 pkt</m:t>
          </m:r>
        </m:oMath>
      </m:oMathPara>
    </w:p>
    <w:p w14:paraId="606F67EC" w14:textId="77777777" w:rsidR="00B52303" w:rsidRPr="00E1037C" w:rsidRDefault="00B52303" w:rsidP="00B52303">
      <w:pPr>
        <w:ind w:left="709"/>
        <w:rPr>
          <w:rFonts w:asciiTheme="minorHAnsi" w:eastAsia="Arial" w:hAnsiTheme="minorHAnsi"/>
          <w:sz w:val="24"/>
          <w:szCs w:val="24"/>
        </w:rPr>
      </w:pPr>
      <w:r w:rsidRPr="00E1037C">
        <w:rPr>
          <w:rFonts w:asciiTheme="minorHAnsi" w:eastAsia="Arial" w:hAnsiTheme="minorHAnsi"/>
          <w:sz w:val="24"/>
          <w:szCs w:val="24"/>
        </w:rPr>
        <w:tab/>
        <w:t>Gdzie „</w:t>
      </w:r>
      <w:proofErr w:type="spellStart"/>
      <w:r w:rsidRPr="00E1037C">
        <w:rPr>
          <w:rFonts w:asciiTheme="minorHAnsi" w:eastAsia="Arial" w:hAnsiTheme="minorHAnsi"/>
          <w:b/>
          <w:sz w:val="24"/>
          <w:szCs w:val="24"/>
        </w:rPr>
        <w:t>Pc</w:t>
      </w:r>
      <w:proofErr w:type="spellEnd"/>
      <w:r w:rsidRPr="00E1037C">
        <w:rPr>
          <w:rFonts w:asciiTheme="minorHAnsi" w:eastAsia="Arial" w:hAnsiTheme="minorHAnsi"/>
          <w:sz w:val="24"/>
          <w:szCs w:val="24"/>
        </w:rPr>
        <w:t>” oznacza liczbę punktów za kryterium „cena”.</w:t>
      </w:r>
    </w:p>
    <w:p w14:paraId="2CF2C08C" w14:textId="77777777" w:rsidR="00B52303" w:rsidRPr="00AD3A5D" w:rsidRDefault="00B52303" w:rsidP="00B52303">
      <w:pPr>
        <w:tabs>
          <w:tab w:val="left" w:pos="851"/>
        </w:tabs>
        <w:rPr>
          <w:rFonts w:asciiTheme="minorHAnsi" w:eastAsia="Arial" w:hAnsiTheme="minorHAnsi"/>
          <w:strike/>
          <w:color w:val="00B050"/>
          <w:sz w:val="24"/>
          <w:szCs w:val="24"/>
        </w:rPr>
      </w:pPr>
    </w:p>
    <w:p w14:paraId="77D17F57" w14:textId="77777777" w:rsidR="00B52303" w:rsidRDefault="00B52303" w:rsidP="00B52303">
      <w:pPr>
        <w:widowControl/>
        <w:numPr>
          <w:ilvl w:val="0"/>
          <w:numId w:val="12"/>
        </w:numPr>
        <w:autoSpaceDE/>
        <w:autoSpaceDN/>
        <w:adjustRightInd/>
        <w:spacing w:before="120" w:line="259" w:lineRule="auto"/>
        <w:ind w:left="709"/>
        <w:jc w:val="both"/>
        <w:rPr>
          <w:rFonts w:asciiTheme="minorHAnsi" w:hAnsiTheme="minorHAnsi"/>
          <w:sz w:val="24"/>
          <w:szCs w:val="24"/>
        </w:rPr>
      </w:pPr>
      <w:r w:rsidRPr="005E6A37">
        <w:rPr>
          <w:rFonts w:asciiTheme="minorHAnsi" w:hAnsiTheme="minorHAnsi"/>
          <w:sz w:val="24"/>
          <w:szCs w:val="24"/>
        </w:rPr>
        <w:t xml:space="preserve">w zakresie kryterium </w:t>
      </w:r>
      <w:r w:rsidRPr="005E6A37">
        <w:rPr>
          <w:rFonts w:asciiTheme="minorHAnsi" w:hAnsiTheme="minorHAnsi"/>
          <w:b/>
          <w:i/>
          <w:sz w:val="24"/>
          <w:szCs w:val="24"/>
        </w:rPr>
        <w:t xml:space="preserve">gwarancja </w:t>
      </w:r>
      <w:r w:rsidRPr="005E6A37">
        <w:rPr>
          <w:rFonts w:asciiTheme="minorHAnsi" w:hAnsiTheme="minorHAnsi"/>
          <w:sz w:val="24"/>
          <w:szCs w:val="24"/>
        </w:rPr>
        <w:t>z</w:t>
      </w:r>
      <w:r>
        <w:rPr>
          <w:rFonts w:asciiTheme="minorHAnsi" w:hAnsiTheme="minorHAnsi"/>
          <w:sz w:val="24"/>
          <w:szCs w:val="24"/>
        </w:rPr>
        <w:t>g</w:t>
      </w:r>
      <w:r w:rsidRPr="005E6A37">
        <w:rPr>
          <w:rFonts w:asciiTheme="minorHAnsi" w:hAnsiTheme="minorHAnsi"/>
          <w:sz w:val="24"/>
          <w:szCs w:val="24"/>
        </w:rPr>
        <w:t xml:space="preserve">odnie z częścią 5 PFU </w:t>
      </w:r>
      <w:r w:rsidRPr="00D42CBD">
        <w:rPr>
          <w:rFonts w:asciiTheme="minorHAnsi" w:hAnsiTheme="minorHAnsi"/>
          <w:sz w:val="24"/>
          <w:szCs w:val="24"/>
        </w:rPr>
        <w:t xml:space="preserve">(załącznik nr </w:t>
      </w:r>
      <w:r w:rsidR="00D42CBD" w:rsidRPr="00D42CBD">
        <w:rPr>
          <w:rFonts w:asciiTheme="minorHAnsi" w:hAnsiTheme="minorHAnsi"/>
          <w:sz w:val="24"/>
          <w:szCs w:val="24"/>
        </w:rPr>
        <w:t>2</w:t>
      </w:r>
      <w:r w:rsidRPr="00D42CBD">
        <w:rPr>
          <w:rFonts w:asciiTheme="minorHAnsi" w:hAnsiTheme="minorHAnsi"/>
          <w:sz w:val="24"/>
          <w:szCs w:val="24"/>
        </w:rPr>
        <w:t xml:space="preserve"> do SIWZ)</w:t>
      </w:r>
      <w:r w:rsidRPr="00E1037C">
        <w:t xml:space="preserve"> </w:t>
      </w:r>
      <w:r w:rsidRPr="005E6A37">
        <w:rPr>
          <w:rFonts w:asciiTheme="minorHAnsi" w:hAnsiTheme="minorHAnsi"/>
          <w:sz w:val="24"/>
          <w:szCs w:val="24"/>
        </w:rPr>
        <w:t xml:space="preserve">wymagany minimalny okres gwarancji na przedmiot zamówienia wynosi 36 miesięcy, na zamontowany osprzęt minimum 36 miesięcy (niezależnie od pozostałych okresów gwarancji podawanych przy poszczególnych urządzeniach). W odniesieniu do kryterium </w:t>
      </w:r>
      <w:r w:rsidRPr="005E6A37">
        <w:rPr>
          <w:rFonts w:asciiTheme="minorHAnsi" w:hAnsiTheme="minorHAnsi"/>
          <w:b/>
          <w:sz w:val="24"/>
          <w:szCs w:val="24"/>
        </w:rPr>
        <w:t>gwarancja</w:t>
      </w:r>
      <w:r w:rsidRPr="005E6A37">
        <w:rPr>
          <w:rFonts w:asciiTheme="minorHAnsi" w:hAnsiTheme="minorHAnsi"/>
          <w:sz w:val="24"/>
          <w:szCs w:val="24"/>
        </w:rPr>
        <w:t xml:space="preserve"> weryfikowany będzie </w:t>
      </w:r>
      <w:r w:rsidRPr="005E6A37">
        <w:rPr>
          <w:rFonts w:asciiTheme="minorHAnsi" w:hAnsiTheme="minorHAnsi"/>
          <w:b/>
          <w:sz w:val="24"/>
          <w:szCs w:val="24"/>
        </w:rPr>
        <w:t>okres gwarancji na przedmiot zamówienia (bez osprzętu)</w:t>
      </w:r>
      <w:r w:rsidRPr="005E6A37">
        <w:rPr>
          <w:rFonts w:asciiTheme="minorHAnsi" w:hAnsiTheme="minorHAnsi"/>
          <w:sz w:val="24"/>
          <w:szCs w:val="24"/>
        </w:rPr>
        <w:t xml:space="preserve"> i odpowiadać on będzie następującej liczbie punktów:</w:t>
      </w:r>
    </w:p>
    <w:p w14:paraId="3B0F2D8F" w14:textId="385DCCB6" w:rsidR="00B52303" w:rsidRDefault="00B52303" w:rsidP="00B52303">
      <w:pPr>
        <w:pStyle w:val="Akapitzlist"/>
        <w:numPr>
          <w:ilvl w:val="0"/>
          <w:numId w:val="42"/>
        </w:numPr>
        <w:spacing w:after="160" w:line="259" w:lineRule="auto"/>
        <w:ind w:left="1134"/>
        <w:jc w:val="both"/>
        <w:rPr>
          <w:rFonts w:asciiTheme="minorHAnsi" w:hAnsiTheme="minorHAnsi"/>
          <w:b/>
          <w:sz w:val="24"/>
          <w:szCs w:val="24"/>
        </w:rPr>
      </w:pPr>
      <w:r w:rsidRPr="005E6A37">
        <w:rPr>
          <w:rFonts w:asciiTheme="minorHAnsi" w:hAnsiTheme="minorHAnsi"/>
          <w:b/>
          <w:sz w:val="24"/>
          <w:szCs w:val="24"/>
        </w:rPr>
        <w:t xml:space="preserve">36 miesięcy: </w:t>
      </w:r>
      <w:proofErr w:type="spellStart"/>
      <w:r>
        <w:rPr>
          <w:rFonts w:asciiTheme="minorHAnsi" w:hAnsiTheme="minorHAnsi"/>
          <w:b/>
          <w:sz w:val="24"/>
          <w:szCs w:val="24"/>
        </w:rPr>
        <w:t>Pg</w:t>
      </w:r>
      <w:proofErr w:type="spellEnd"/>
      <w:r>
        <w:rPr>
          <w:rFonts w:asciiTheme="minorHAnsi" w:hAnsiTheme="minorHAnsi"/>
          <w:b/>
          <w:sz w:val="24"/>
          <w:szCs w:val="24"/>
        </w:rPr>
        <w:t xml:space="preserve"> = </w:t>
      </w:r>
      <w:r w:rsidR="00D73021">
        <w:rPr>
          <w:rFonts w:asciiTheme="minorHAnsi" w:hAnsiTheme="minorHAnsi"/>
          <w:b/>
          <w:sz w:val="24"/>
          <w:szCs w:val="24"/>
        </w:rPr>
        <w:t>0</w:t>
      </w:r>
      <w:r w:rsidRPr="005E6A37">
        <w:rPr>
          <w:rFonts w:asciiTheme="minorHAnsi" w:hAnsiTheme="minorHAnsi"/>
          <w:b/>
          <w:sz w:val="24"/>
          <w:szCs w:val="24"/>
        </w:rPr>
        <w:t xml:space="preserve"> pkt</w:t>
      </w:r>
    </w:p>
    <w:p w14:paraId="01833EA8" w14:textId="0B0F5A31" w:rsidR="00D73021" w:rsidRPr="005E6A37" w:rsidRDefault="00D73021" w:rsidP="00B52303">
      <w:pPr>
        <w:pStyle w:val="Akapitzlist"/>
        <w:numPr>
          <w:ilvl w:val="0"/>
          <w:numId w:val="42"/>
        </w:numPr>
        <w:spacing w:after="160" w:line="259" w:lineRule="auto"/>
        <w:ind w:left="1134"/>
        <w:jc w:val="both"/>
        <w:rPr>
          <w:rFonts w:asciiTheme="minorHAnsi" w:hAnsiTheme="minorHAnsi"/>
          <w:b/>
          <w:sz w:val="24"/>
          <w:szCs w:val="24"/>
        </w:rPr>
      </w:pPr>
      <w:r>
        <w:rPr>
          <w:rFonts w:asciiTheme="minorHAnsi" w:hAnsiTheme="minorHAnsi"/>
          <w:b/>
          <w:sz w:val="24"/>
          <w:szCs w:val="24"/>
        </w:rPr>
        <w:t xml:space="preserve">44 miesiące: </w:t>
      </w:r>
      <w:proofErr w:type="spellStart"/>
      <w:r>
        <w:rPr>
          <w:rFonts w:asciiTheme="minorHAnsi" w:hAnsiTheme="minorHAnsi"/>
          <w:b/>
          <w:sz w:val="24"/>
          <w:szCs w:val="24"/>
        </w:rPr>
        <w:t>Pg</w:t>
      </w:r>
      <w:proofErr w:type="spellEnd"/>
      <w:r>
        <w:rPr>
          <w:rFonts w:asciiTheme="minorHAnsi" w:hAnsiTheme="minorHAnsi"/>
          <w:b/>
          <w:sz w:val="24"/>
          <w:szCs w:val="24"/>
        </w:rPr>
        <w:t xml:space="preserve"> = 5 pkt</w:t>
      </w:r>
    </w:p>
    <w:p w14:paraId="505391A7" w14:textId="14F444CE" w:rsidR="00B52303" w:rsidRPr="005E6A37" w:rsidRDefault="00D73021" w:rsidP="00B52303">
      <w:pPr>
        <w:pStyle w:val="Akapitzlist"/>
        <w:numPr>
          <w:ilvl w:val="0"/>
          <w:numId w:val="42"/>
        </w:numPr>
        <w:spacing w:after="160" w:line="259" w:lineRule="auto"/>
        <w:ind w:left="1134"/>
        <w:jc w:val="both"/>
        <w:rPr>
          <w:rFonts w:asciiTheme="minorHAnsi" w:hAnsiTheme="minorHAnsi"/>
          <w:b/>
          <w:sz w:val="24"/>
          <w:szCs w:val="24"/>
        </w:rPr>
      </w:pPr>
      <w:r>
        <w:rPr>
          <w:rFonts w:asciiTheme="minorHAnsi" w:hAnsiTheme="minorHAnsi"/>
          <w:b/>
          <w:sz w:val="24"/>
          <w:szCs w:val="24"/>
        </w:rPr>
        <w:t>52</w:t>
      </w:r>
      <w:r w:rsidR="00B52303" w:rsidRPr="005E6A37">
        <w:rPr>
          <w:rFonts w:asciiTheme="minorHAnsi" w:hAnsiTheme="minorHAnsi"/>
          <w:b/>
          <w:sz w:val="24"/>
          <w:szCs w:val="24"/>
        </w:rPr>
        <w:t xml:space="preserve"> miesiące: </w:t>
      </w:r>
      <w:proofErr w:type="spellStart"/>
      <w:r w:rsidR="00B52303">
        <w:rPr>
          <w:rFonts w:asciiTheme="minorHAnsi" w:hAnsiTheme="minorHAnsi"/>
          <w:b/>
          <w:sz w:val="24"/>
          <w:szCs w:val="24"/>
        </w:rPr>
        <w:t>Pg</w:t>
      </w:r>
      <w:proofErr w:type="spellEnd"/>
      <w:r w:rsidR="00B52303">
        <w:rPr>
          <w:rFonts w:asciiTheme="minorHAnsi" w:hAnsiTheme="minorHAnsi"/>
          <w:b/>
          <w:sz w:val="24"/>
          <w:szCs w:val="24"/>
        </w:rPr>
        <w:t xml:space="preserve"> = </w:t>
      </w:r>
      <w:r w:rsidR="00912DD9">
        <w:rPr>
          <w:rFonts w:asciiTheme="minorHAnsi" w:hAnsiTheme="minorHAnsi"/>
          <w:b/>
          <w:sz w:val="24"/>
          <w:szCs w:val="24"/>
        </w:rPr>
        <w:t>10</w:t>
      </w:r>
      <w:r w:rsidR="00B52303" w:rsidRPr="005E6A37">
        <w:rPr>
          <w:rFonts w:asciiTheme="minorHAnsi" w:hAnsiTheme="minorHAnsi"/>
          <w:b/>
          <w:sz w:val="24"/>
          <w:szCs w:val="24"/>
        </w:rPr>
        <w:t xml:space="preserve"> pkt</w:t>
      </w:r>
    </w:p>
    <w:p w14:paraId="3107912E" w14:textId="2A2733F9" w:rsidR="00B52303" w:rsidRPr="005E6A37" w:rsidRDefault="00D77F5A" w:rsidP="00B52303">
      <w:pPr>
        <w:pStyle w:val="Akapitzlist"/>
        <w:numPr>
          <w:ilvl w:val="0"/>
          <w:numId w:val="42"/>
        </w:numPr>
        <w:spacing w:after="160" w:line="259" w:lineRule="auto"/>
        <w:ind w:left="1134"/>
        <w:jc w:val="both"/>
        <w:rPr>
          <w:rFonts w:asciiTheme="minorHAnsi" w:hAnsiTheme="minorHAnsi"/>
          <w:b/>
          <w:sz w:val="24"/>
          <w:szCs w:val="24"/>
        </w:rPr>
      </w:pPr>
      <w:r>
        <w:rPr>
          <w:rFonts w:asciiTheme="minorHAnsi" w:hAnsiTheme="minorHAnsi"/>
          <w:b/>
          <w:sz w:val="24"/>
          <w:szCs w:val="24"/>
        </w:rPr>
        <w:t>60</w:t>
      </w:r>
      <w:r w:rsidR="00B52303" w:rsidRPr="005E6A37">
        <w:rPr>
          <w:rFonts w:asciiTheme="minorHAnsi" w:hAnsiTheme="minorHAnsi"/>
          <w:b/>
          <w:sz w:val="24"/>
          <w:szCs w:val="24"/>
        </w:rPr>
        <w:t xml:space="preserve"> miesięcy</w:t>
      </w:r>
      <w:r w:rsidR="00B52303">
        <w:rPr>
          <w:rFonts w:asciiTheme="minorHAnsi" w:hAnsiTheme="minorHAnsi"/>
          <w:b/>
          <w:sz w:val="24"/>
          <w:szCs w:val="24"/>
        </w:rPr>
        <w:t>*</w:t>
      </w:r>
      <w:r w:rsidR="00B52303" w:rsidRPr="005E6A37">
        <w:rPr>
          <w:rFonts w:asciiTheme="minorHAnsi" w:hAnsiTheme="minorHAnsi"/>
          <w:b/>
          <w:sz w:val="24"/>
          <w:szCs w:val="24"/>
        </w:rPr>
        <w:t xml:space="preserve">: </w:t>
      </w:r>
      <w:proofErr w:type="spellStart"/>
      <w:r w:rsidR="00B52303">
        <w:rPr>
          <w:rFonts w:asciiTheme="minorHAnsi" w:hAnsiTheme="minorHAnsi"/>
          <w:b/>
          <w:sz w:val="24"/>
          <w:szCs w:val="24"/>
        </w:rPr>
        <w:t>Pg</w:t>
      </w:r>
      <w:proofErr w:type="spellEnd"/>
      <w:r w:rsidR="00B52303">
        <w:rPr>
          <w:rFonts w:asciiTheme="minorHAnsi" w:hAnsiTheme="minorHAnsi"/>
          <w:b/>
          <w:sz w:val="24"/>
          <w:szCs w:val="24"/>
        </w:rPr>
        <w:t xml:space="preserve"> = </w:t>
      </w:r>
      <w:r w:rsidR="00B52303" w:rsidRPr="005E6A37">
        <w:rPr>
          <w:rFonts w:asciiTheme="minorHAnsi" w:hAnsiTheme="minorHAnsi"/>
          <w:b/>
          <w:sz w:val="24"/>
          <w:szCs w:val="24"/>
        </w:rPr>
        <w:t>1</w:t>
      </w:r>
      <w:r w:rsidR="00912DD9">
        <w:rPr>
          <w:rFonts w:asciiTheme="minorHAnsi" w:hAnsiTheme="minorHAnsi"/>
          <w:b/>
          <w:sz w:val="24"/>
          <w:szCs w:val="24"/>
        </w:rPr>
        <w:t>5</w:t>
      </w:r>
      <w:r w:rsidR="00B52303" w:rsidRPr="005E6A37">
        <w:rPr>
          <w:rFonts w:asciiTheme="minorHAnsi" w:hAnsiTheme="minorHAnsi"/>
          <w:b/>
          <w:sz w:val="24"/>
          <w:szCs w:val="24"/>
        </w:rPr>
        <w:t xml:space="preserve"> pkt</w:t>
      </w:r>
    </w:p>
    <w:p w14:paraId="21B3E697" w14:textId="77777777" w:rsidR="00B52303" w:rsidRPr="005E6A37" w:rsidRDefault="00B52303" w:rsidP="00B52303">
      <w:pPr>
        <w:ind w:left="851"/>
        <w:rPr>
          <w:rFonts w:asciiTheme="minorHAnsi" w:eastAsia="Arial" w:hAnsiTheme="minorHAnsi"/>
          <w:sz w:val="24"/>
          <w:szCs w:val="24"/>
        </w:rPr>
      </w:pPr>
      <w:r w:rsidRPr="005E6A37">
        <w:rPr>
          <w:rFonts w:asciiTheme="minorHAnsi" w:eastAsia="Arial" w:hAnsiTheme="minorHAnsi"/>
          <w:sz w:val="24"/>
          <w:szCs w:val="24"/>
        </w:rPr>
        <w:t>Gdzie „</w:t>
      </w:r>
      <w:proofErr w:type="spellStart"/>
      <w:r w:rsidRPr="005E6A37">
        <w:rPr>
          <w:rFonts w:asciiTheme="minorHAnsi" w:eastAsia="Arial" w:hAnsiTheme="minorHAnsi"/>
          <w:b/>
          <w:sz w:val="24"/>
          <w:szCs w:val="24"/>
        </w:rPr>
        <w:t>Pg</w:t>
      </w:r>
      <w:proofErr w:type="spellEnd"/>
      <w:r w:rsidRPr="005E6A37">
        <w:rPr>
          <w:rFonts w:asciiTheme="minorHAnsi" w:eastAsia="Arial" w:hAnsiTheme="minorHAnsi"/>
          <w:sz w:val="24"/>
          <w:szCs w:val="24"/>
        </w:rPr>
        <w:t>” oznacza liczbę punktów za kryterium „gwar</w:t>
      </w:r>
      <w:r>
        <w:rPr>
          <w:rFonts w:asciiTheme="minorHAnsi" w:eastAsia="Arial" w:hAnsiTheme="minorHAnsi"/>
          <w:sz w:val="24"/>
          <w:szCs w:val="24"/>
        </w:rPr>
        <w:t>a</w:t>
      </w:r>
      <w:r w:rsidRPr="005E6A37">
        <w:rPr>
          <w:rFonts w:asciiTheme="minorHAnsi" w:eastAsia="Arial" w:hAnsiTheme="minorHAnsi"/>
          <w:sz w:val="24"/>
          <w:szCs w:val="24"/>
        </w:rPr>
        <w:t>ncja”.</w:t>
      </w:r>
    </w:p>
    <w:p w14:paraId="7A004FF9" w14:textId="77777777" w:rsidR="00D73021" w:rsidRDefault="00D73021" w:rsidP="00B52303">
      <w:pPr>
        <w:ind w:left="709"/>
        <w:jc w:val="both"/>
        <w:rPr>
          <w:rFonts w:asciiTheme="minorHAnsi" w:hAnsiTheme="minorHAnsi"/>
          <w:b/>
          <w:sz w:val="24"/>
          <w:szCs w:val="24"/>
        </w:rPr>
      </w:pPr>
    </w:p>
    <w:p w14:paraId="17775CEA" w14:textId="77777777" w:rsidR="00B52303" w:rsidRPr="005E6A37" w:rsidRDefault="00B52303" w:rsidP="00B52303">
      <w:pPr>
        <w:ind w:left="709"/>
        <w:jc w:val="both"/>
        <w:rPr>
          <w:rFonts w:asciiTheme="minorHAnsi" w:eastAsia="Arial" w:hAnsiTheme="minorHAnsi"/>
          <w:strike/>
          <w:sz w:val="24"/>
          <w:szCs w:val="24"/>
        </w:rPr>
      </w:pPr>
      <w:r w:rsidRPr="005E6A37">
        <w:rPr>
          <w:rFonts w:asciiTheme="minorHAnsi" w:hAnsiTheme="minorHAnsi"/>
          <w:b/>
          <w:sz w:val="24"/>
          <w:szCs w:val="24"/>
        </w:rPr>
        <w:t xml:space="preserve">*Maksymalny oczekiwany przez Zamawiającego termin gwarancji </w:t>
      </w:r>
      <w:r>
        <w:rPr>
          <w:rFonts w:asciiTheme="minorHAnsi" w:hAnsiTheme="minorHAnsi"/>
          <w:b/>
          <w:sz w:val="24"/>
          <w:szCs w:val="24"/>
        </w:rPr>
        <w:t>t</w:t>
      </w:r>
      <w:r w:rsidRPr="005E6A37">
        <w:rPr>
          <w:rFonts w:asciiTheme="minorHAnsi" w:hAnsiTheme="minorHAnsi"/>
          <w:b/>
          <w:sz w:val="24"/>
          <w:szCs w:val="24"/>
        </w:rPr>
        <w:t xml:space="preserve">o </w:t>
      </w:r>
      <w:r w:rsidR="00D77F5A">
        <w:rPr>
          <w:rFonts w:asciiTheme="minorHAnsi" w:hAnsiTheme="minorHAnsi"/>
          <w:b/>
          <w:sz w:val="24"/>
          <w:szCs w:val="24"/>
        </w:rPr>
        <w:t>60</w:t>
      </w:r>
      <w:r w:rsidRPr="005E6A37">
        <w:rPr>
          <w:rFonts w:asciiTheme="minorHAnsi" w:hAnsiTheme="minorHAnsi"/>
          <w:b/>
          <w:sz w:val="24"/>
          <w:szCs w:val="24"/>
        </w:rPr>
        <w:t xml:space="preserve"> miesięcy.</w:t>
      </w:r>
    </w:p>
    <w:p w14:paraId="59343CC5" w14:textId="77777777" w:rsidR="00B52303" w:rsidRDefault="00B52303" w:rsidP="00B52303">
      <w:pPr>
        <w:tabs>
          <w:tab w:val="left" w:pos="851"/>
        </w:tabs>
        <w:rPr>
          <w:rFonts w:asciiTheme="minorHAnsi" w:eastAsia="Arial" w:hAnsiTheme="minorHAnsi"/>
          <w:strike/>
          <w:color w:val="00B050"/>
          <w:sz w:val="24"/>
          <w:szCs w:val="24"/>
        </w:rPr>
      </w:pPr>
    </w:p>
    <w:p w14:paraId="79090C0C" w14:textId="77777777" w:rsidR="00D73021" w:rsidRPr="00AD3A5D" w:rsidRDefault="00D73021" w:rsidP="00B52303">
      <w:pPr>
        <w:tabs>
          <w:tab w:val="left" w:pos="851"/>
        </w:tabs>
        <w:rPr>
          <w:rFonts w:asciiTheme="minorHAnsi" w:eastAsia="Arial" w:hAnsiTheme="minorHAnsi"/>
          <w:strike/>
          <w:color w:val="00B050"/>
          <w:sz w:val="24"/>
          <w:szCs w:val="24"/>
        </w:rPr>
      </w:pPr>
    </w:p>
    <w:p w14:paraId="253A004E" w14:textId="1251FA99" w:rsidR="00B52303" w:rsidRPr="00936DC5" w:rsidRDefault="00B52303" w:rsidP="00B4773C">
      <w:pPr>
        <w:widowControl/>
        <w:numPr>
          <w:ilvl w:val="0"/>
          <w:numId w:val="12"/>
        </w:numPr>
        <w:autoSpaceDE/>
        <w:autoSpaceDN/>
        <w:adjustRightInd/>
        <w:spacing w:after="60" w:line="259" w:lineRule="auto"/>
        <w:ind w:left="851"/>
        <w:jc w:val="both"/>
        <w:rPr>
          <w:rFonts w:asciiTheme="minorHAnsi" w:hAnsiTheme="minorHAnsi"/>
          <w:bCs/>
          <w:sz w:val="24"/>
          <w:szCs w:val="24"/>
        </w:rPr>
      </w:pPr>
      <w:r w:rsidRPr="00936DC5">
        <w:rPr>
          <w:rFonts w:asciiTheme="minorHAnsi" w:hAnsiTheme="minorHAnsi"/>
          <w:sz w:val="24"/>
          <w:szCs w:val="24"/>
        </w:rPr>
        <w:t xml:space="preserve">w zakresie kryterium </w:t>
      </w:r>
      <w:r w:rsidRPr="00936DC5">
        <w:rPr>
          <w:rFonts w:asciiTheme="minorHAnsi" w:hAnsiTheme="minorHAnsi"/>
          <w:b/>
          <w:bCs/>
          <w:sz w:val="24"/>
          <w:szCs w:val="24"/>
        </w:rPr>
        <w:t xml:space="preserve">właściwości estetyczne </w:t>
      </w:r>
      <w:r w:rsidRPr="00936DC5">
        <w:rPr>
          <w:rFonts w:asciiTheme="minorHAnsi" w:hAnsiTheme="minorHAnsi"/>
          <w:bCs/>
          <w:sz w:val="24"/>
          <w:szCs w:val="24"/>
        </w:rPr>
        <w:t xml:space="preserve">Zamawiający weźmie pod uwagę deklarowany przez Wykonawcę sposób realizacji elewacji budynków. </w:t>
      </w:r>
      <w:r w:rsidRPr="00936DC5">
        <w:rPr>
          <w:rFonts w:asciiTheme="minorHAnsi" w:hAnsiTheme="minorHAnsi"/>
          <w:sz w:val="24"/>
          <w:szCs w:val="24"/>
        </w:rPr>
        <w:t xml:space="preserve">Zgodnie z częścią 5 </w:t>
      </w:r>
      <w:r w:rsidRPr="00D42CBD">
        <w:rPr>
          <w:rFonts w:asciiTheme="minorHAnsi" w:hAnsiTheme="minorHAnsi"/>
          <w:sz w:val="24"/>
          <w:szCs w:val="24"/>
        </w:rPr>
        <w:t xml:space="preserve">PFU (załącznik nr </w:t>
      </w:r>
      <w:r w:rsidR="00D42CBD" w:rsidRPr="00D42CBD">
        <w:rPr>
          <w:rFonts w:asciiTheme="minorHAnsi" w:hAnsiTheme="minorHAnsi"/>
          <w:sz w:val="24"/>
          <w:szCs w:val="24"/>
        </w:rPr>
        <w:t>2</w:t>
      </w:r>
      <w:r w:rsidRPr="00D42CBD">
        <w:rPr>
          <w:rFonts w:asciiTheme="minorHAnsi" w:hAnsiTheme="minorHAnsi"/>
          <w:sz w:val="24"/>
          <w:szCs w:val="24"/>
        </w:rPr>
        <w:t xml:space="preserve"> do SIWZ)</w:t>
      </w:r>
      <w:r w:rsidRPr="00936DC5">
        <w:rPr>
          <w:rFonts w:asciiTheme="minorHAnsi" w:hAnsiTheme="minorHAnsi"/>
          <w:sz w:val="24"/>
          <w:szCs w:val="24"/>
        </w:rPr>
        <w:t xml:space="preserve"> Wykonawca projektując i wykonując ściany zewnętrzne wykorzysta wykończenia w tynku opierające sią na materiałach takich jak drewno/kamień lub ich imitacje. Zamawiający oceni w ramach kryterium jaką część ścian zewnętrznych budynku stanowić będą elementy drewniane (lub imitacje drewna). </w:t>
      </w:r>
      <w:r w:rsidR="00B4773C">
        <w:rPr>
          <w:rFonts w:asciiTheme="minorHAnsi" w:hAnsiTheme="minorHAnsi"/>
          <w:b/>
          <w:sz w:val="24"/>
          <w:szCs w:val="24"/>
        </w:rPr>
        <w:t xml:space="preserve">Zamawiający oczekuje, aby elementy te stanowiły minimum </w:t>
      </w:r>
      <w:r w:rsidR="003240D7">
        <w:rPr>
          <w:rFonts w:asciiTheme="minorHAnsi" w:hAnsiTheme="minorHAnsi"/>
          <w:b/>
          <w:sz w:val="24"/>
          <w:szCs w:val="24"/>
        </w:rPr>
        <w:t xml:space="preserve">20 </w:t>
      </w:r>
      <w:r w:rsidR="00B4773C">
        <w:rPr>
          <w:rFonts w:asciiTheme="minorHAnsi" w:hAnsiTheme="minorHAnsi"/>
          <w:b/>
          <w:sz w:val="24"/>
          <w:szCs w:val="24"/>
        </w:rPr>
        <w:t xml:space="preserve">% ścian zewnętrznych z </w:t>
      </w:r>
      <w:r w:rsidR="00B4773C" w:rsidRPr="00B4773C">
        <w:rPr>
          <w:rFonts w:asciiTheme="minorHAnsi" w:hAnsiTheme="minorHAnsi"/>
          <w:b/>
          <w:sz w:val="24"/>
          <w:szCs w:val="24"/>
        </w:rPr>
        <w:t>wyłączeniem otworów okiennych i</w:t>
      </w:r>
      <w:r w:rsidR="007B1955">
        <w:rPr>
          <w:rFonts w:asciiTheme="minorHAnsi" w:hAnsiTheme="minorHAnsi"/>
          <w:b/>
          <w:sz w:val="24"/>
          <w:szCs w:val="24"/>
        </w:rPr>
        <w:t> </w:t>
      </w:r>
      <w:r w:rsidR="00B4773C" w:rsidRPr="00B4773C">
        <w:rPr>
          <w:rFonts w:asciiTheme="minorHAnsi" w:hAnsiTheme="minorHAnsi"/>
          <w:b/>
          <w:sz w:val="24"/>
          <w:szCs w:val="24"/>
        </w:rPr>
        <w:t>drzwiowych oraz bez oczekiwanych zielonych ścian</w:t>
      </w:r>
      <w:r w:rsidR="00B4773C">
        <w:rPr>
          <w:rFonts w:asciiTheme="minorHAnsi" w:hAnsiTheme="minorHAnsi"/>
          <w:b/>
          <w:sz w:val="24"/>
          <w:szCs w:val="24"/>
        </w:rPr>
        <w:t xml:space="preserve">. </w:t>
      </w:r>
      <w:r w:rsidRPr="00936DC5">
        <w:rPr>
          <w:rFonts w:asciiTheme="minorHAnsi" w:hAnsiTheme="minorHAnsi"/>
          <w:sz w:val="24"/>
          <w:szCs w:val="24"/>
        </w:rPr>
        <w:t xml:space="preserve">Wykonawca deklarując udział </w:t>
      </w:r>
      <w:r w:rsidRPr="00936DC5">
        <w:rPr>
          <w:rFonts w:asciiTheme="minorHAnsi" w:hAnsiTheme="minorHAnsi"/>
          <w:sz w:val="24"/>
          <w:szCs w:val="24"/>
        </w:rPr>
        <w:lastRenderedPageBreak/>
        <w:t>elementów dekoracyjnych drewnianych (lub imitujących drewno</w:t>
      </w:r>
      <w:r w:rsidR="00A63E65">
        <w:rPr>
          <w:rFonts w:asciiTheme="minorHAnsi" w:hAnsiTheme="minorHAnsi"/>
          <w:sz w:val="24"/>
          <w:szCs w:val="24"/>
        </w:rPr>
        <w:t xml:space="preserve"> wysokiej jakości</w:t>
      </w:r>
      <w:r w:rsidRPr="00936DC5">
        <w:rPr>
          <w:rFonts w:asciiTheme="minorHAnsi" w:hAnsiTheme="minorHAnsi"/>
          <w:sz w:val="24"/>
          <w:szCs w:val="24"/>
        </w:rPr>
        <w:t>) w powierzchni ścian zewnętrznych (w wyłączeniem otworów okiennych i drzwiowych oraz bez oczekiwanych zielonych ścian), otrzyma następującą liczbę punktów:</w:t>
      </w:r>
    </w:p>
    <w:p w14:paraId="3D2A6F47" w14:textId="281216B1" w:rsidR="00B52303" w:rsidRPr="00D42CBD" w:rsidRDefault="00B4773C" w:rsidP="00B52303">
      <w:pPr>
        <w:pStyle w:val="Akapitzlist"/>
        <w:numPr>
          <w:ilvl w:val="0"/>
          <w:numId w:val="43"/>
        </w:numPr>
        <w:spacing w:after="60" w:line="259" w:lineRule="auto"/>
        <w:jc w:val="both"/>
        <w:rPr>
          <w:rFonts w:asciiTheme="minorHAnsi" w:hAnsiTheme="minorHAnsi"/>
          <w:b/>
          <w:bCs/>
          <w:sz w:val="24"/>
          <w:szCs w:val="24"/>
        </w:rPr>
      </w:pPr>
      <w:r w:rsidRPr="00D42CBD">
        <w:rPr>
          <w:rFonts w:asciiTheme="minorHAnsi" w:hAnsiTheme="minorHAnsi"/>
          <w:b/>
          <w:bCs/>
          <w:sz w:val="24"/>
          <w:szCs w:val="24"/>
        </w:rPr>
        <w:t>od 2</w:t>
      </w:r>
      <w:r w:rsidR="00912DD9">
        <w:rPr>
          <w:rFonts w:asciiTheme="minorHAnsi" w:hAnsiTheme="minorHAnsi"/>
          <w:b/>
          <w:bCs/>
          <w:sz w:val="24"/>
          <w:szCs w:val="24"/>
        </w:rPr>
        <w:t>1</w:t>
      </w:r>
      <w:r w:rsidRPr="00D42CBD">
        <w:rPr>
          <w:rFonts w:asciiTheme="minorHAnsi" w:hAnsiTheme="minorHAnsi"/>
          <w:b/>
          <w:bCs/>
          <w:sz w:val="24"/>
          <w:szCs w:val="24"/>
        </w:rPr>
        <w:t xml:space="preserve">% </w:t>
      </w:r>
      <w:r w:rsidR="00B52303" w:rsidRPr="00D42CBD">
        <w:rPr>
          <w:rFonts w:asciiTheme="minorHAnsi" w:hAnsiTheme="minorHAnsi"/>
          <w:b/>
          <w:bCs/>
          <w:sz w:val="24"/>
          <w:szCs w:val="24"/>
        </w:rPr>
        <w:t xml:space="preserve">do </w:t>
      </w:r>
      <w:r w:rsidRPr="00D42CBD">
        <w:rPr>
          <w:rFonts w:asciiTheme="minorHAnsi" w:hAnsiTheme="minorHAnsi"/>
          <w:b/>
          <w:bCs/>
          <w:sz w:val="24"/>
          <w:szCs w:val="24"/>
        </w:rPr>
        <w:t>2</w:t>
      </w:r>
      <w:r w:rsidR="00912DD9">
        <w:rPr>
          <w:rFonts w:asciiTheme="minorHAnsi" w:hAnsiTheme="minorHAnsi"/>
          <w:b/>
          <w:bCs/>
          <w:sz w:val="24"/>
          <w:szCs w:val="24"/>
        </w:rPr>
        <w:t>5</w:t>
      </w:r>
      <w:r w:rsidR="00B52303" w:rsidRPr="00D42CBD">
        <w:rPr>
          <w:rFonts w:asciiTheme="minorHAnsi" w:hAnsiTheme="minorHAnsi"/>
          <w:b/>
          <w:bCs/>
          <w:sz w:val="24"/>
          <w:szCs w:val="24"/>
        </w:rPr>
        <w:t xml:space="preserve">% powierzchni: </w:t>
      </w:r>
      <w:r w:rsidR="00B52303" w:rsidRPr="00D42CBD">
        <w:rPr>
          <w:rFonts w:asciiTheme="minorHAnsi" w:hAnsiTheme="minorHAnsi"/>
          <w:b/>
          <w:sz w:val="24"/>
          <w:szCs w:val="24"/>
        </w:rPr>
        <w:t xml:space="preserve">Pe = </w:t>
      </w:r>
      <w:r w:rsidR="003F4E2B" w:rsidRPr="00D42CBD">
        <w:rPr>
          <w:rFonts w:asciiTheme="minorHAnsi" w:hAnsiTheme="minorHAnsi"/>
          <w:b/>
          <w:bCs/>
          <w:sz w:val="24"/>
          <w:szCs w:val="24"/>
        </w:rPr>
        <w:t>5</w:t>
      </w:r>
      <w:r w:rsidR="00B52303" w:rsidRPr="00D42CBD">
        <w:rPr>
          <w:rFonts w:asciiTheme="minorHAnsi" w:hAnsiTheme="minorHAnsi"/>
          <w:b/>
          <w:bCs/>
          <w:sz w:val="24"/>
          <w:szCs w:val="24"/>
        </w:rPr>
        <w:t xml:space="preserve"> pkt</w:t>
      </w:r>
    </w:p>
    <w:p w14:paraId="1FFBC073" w14:textId="303F115F" w:rsidR="00B52303" w:rsidRPr="00D42CBD" w:rsidRDefault="00A3394D" w:rsidP="00B52303">
      <w:pPr>
        <w:pStyle w:val="Akapitzlist"/>
        <w:numPr>
          <w:ilvl w:val="0"/>
          <w:numId w:val="43"/>
        </w:numPr>
        <w:spacing w:after="60" w:line="259" w:lineRule="auto"/>
        <w:jc w:val="both"/>
        <w:rPr>
          <w:rFonts w:asciiTheme="minorHAnsi" w:hAnsiTheme="minorHAnsi"/>
          <w:b/>
          <w:bCs/>
          <w:sz w:val="24"/>
          <w:szCs w:val="24"/>
        </w:rPr>
      </w:pPr>
      <w:r w:rsidRPr="00D42CBD">
        <w:rPr>
          <w:rFonts w:asciiTheme="minorHAnsi" w:hAnsiTheme="minorHAnsi"/>
          <w:b/>
          <w:bCs/>
          <w:sz w:val="24"/>
          <w:szCs w:val="24"/>
        </w:rPr>
        <w:t xml:space="preserve">od </w:t>
      </w:r>
      <w:r w:rsidR="00912DD9">
        <w:rPr>
          <w:rFonts w:asciiTheme="minorHAnsi" w:hAnsiTheme="minorHAnsi"/>
          <w:b/>
          <w:bCs/>
          <w:sz w:val="24"/>
          <w:szCs w:val="24"/>
        </w:rPr>
        <w:t>26</w:t>
      </w:r>
      <w:r w:rsidR="00B52303" w:rsidRPr="00D42CBD">
        <w:rPr>
          <w:rFonts w:asciiTheme="minorHAnsi" w:hAnsiTheme="minorHAnsi"/>
          <w:b/>
          <w:bCs/>
          <w:sz w:val="24"/>
          <w:szCs w:val="24"/>
        </w:rPr>
        <w:t xml:space="preserve">% do </w:t>
      </w:r>
      <w:r w:rsidR="00912DD9">
        <w:rPr>
          <w:rFonts w:asciiTheme="minorHAnsi" w:hAnsiTheme="minorHAnsi"/>
          <w:b/>
          <w:bCs/>
          <w:sz w:val="24"/>
          <w:szCs w:val="24"/>
        </w:rPr>
        <w:t>3</w:t>
      </w:r>
      <w:r w:rsidRPr="00D42CBD">
        <w:rPr>
          <w:rFonts w:asciiTheme="minorHAnsi" w:hAnsiTheme="minorHAnsi"/>
          <w:b/>
          <w:bCs/>
          <w:sz w:val="24"/>
          <w:szCs w:val="24"/>
        </w:rPr>
        <w:t>0</w:t>
      </w:r>
      <w:r w:rsidR="00B52303" w:rsidRPr="00D42CBD">
        <w:rPr>
          <w:rFonts w:asciiTheme="minorHAnsi" w:hAnsiTheme="minorHAnsi"/>
          <w:b/>
          <w:bCs/>
          <w:sz w:val="24"/>
          <w:szCs w:val="24"/>
        </w:rPr>
        <w:t xml:space="preserve">% powierzchni: </w:t>
      </w:r>
      <w:r w:rsidR="00B52303" w:rsidRPr="00D42CBD">
        <w:rPr>
          <w:rFonts w:asciiTheme="minorHAnsi" w:hAnsiTheme="minorHAnsi"/>
          <w:b/>
          <w:sz w:val="24"/>
          <w:szCs w:val="24"/>
        </w:rPr>
        <w:t xml:space="preserve">Pe = </w:t>
      </w:r>
      <w:r w:rsidR="00B52303" w:rsidRPr="00D42CBD">
        <w:rPr>
          <w:rFonts w:asciiTheme="minorHAnsi" w:hAnsiTheme="minorHAnsi"/>
          <w:b/>
          <w:bCs/>
          <w:sz w:val="24"/>
          <w:szCs w:val="24"/>
        </w:rPr>
        <w:t>15 pkt</w:t>
      </w:r>
    </w:p>
    <w:p w14:paraId="1812C476" w14:textId="28AD5FEA" w:rsidR="00B52303" w:rsidRPr="00D42CBD" w:rsidRDefault="00B52303" w:rsidP="00B52303">
      <w:pPr>
        <w:pStyle w:val="Akapitzlist"/>
        <w:numPr>
          <w:ilvl w:val="0"/>
          <w:numId w:val="43"/>
        </w:numPr>
        <w:spacing w:after="60" w:line="259" w:lineRule="auto"/>
        <w:jc w:val="both"/>
        <w:rPr>
          <w:rFonts w:asciiTheme="minorHAnsi" w:hAnsiTheme="minorHAnsi"/>
          <w:b/>
          <w:bCs/>
          <w:sz w:val="24"/>
          <w:szCs w:val="24"/>
        </w:rPr>
      </w:pPr>
      <w:r w:rsidRPr="00D42CBD">
        <w:rPr>
          <w:rFonts w:asciiTheme="minorHAnsi" w:hAnsiTheme="minorHAnsi"/>
          <w:b/>
          <w:bCs/>
          <w:sz w:val="24"/>
          <w:szCs w:val="24"/>
        </w:rPr>
        <w:t xml:space="preserve">od </w:t>
      </w:r>
      <w:r w:rsidR="00912DD9">
        <w:rPr>
          <w:rFonts w:asciiTheme="minorHAnsi" w:hAnsiTheme="minorHAnsi"/>
          <w:b/>
          <w:bCs/>
          <w:sz w:val="24"/>
          <w:szCs w:val="24"/>
        </w:rPr>
        <w:t>3</w:t>
      </w:r>
      <w:r w:rsidRPr="00D42CBD">
        <w:rPr>
          <w:rFonts w:asciiTheme="minorHAnsi" w:hAnsiTheme="minorHAnsi"/>
          <w:b/>
          <w:bCs/>
          <w:sz w:val="24"/>
          <w:szCs w:val="24"/>
        </w:rPr>
        <w:t xml:space="preserve">1% do </w:t>
      </w:r>
      <w:r w:rsidR="00912DD9">
        <w:rPr>
          <w:rFonts w:asciiTheme="minorHAnsi" w:hAnsiTheme="minorHAnsi"/>
          <w:b/>
          <w:bCs/>
          <w:sz w:val="24"/>
          <w:szCs w:val="24"/>
        </w:rPr>
        <w:t>35</w:t>
      </w:r>
      <w:r w:rsidRPr="00D42CBD">
        <w:rPr>
          <w:rFonts w:asciiTheme="minorHAnsi" w:hAnsiTheme="minorHAnsi"/>
          <w:b/>
          <w:bCs/>
          <w:sz w:val="24"/>
          <w:szCs w:val="24"/>
        </w:rPr>
        <w:t>%</w:t>
      </w:r>
      <w:r w:rsidR="00A3394D" w:rsidRPr="00D42CBD">
        <w:rPr>
          <w:rFonts w:asciiTheme="minorHAnsi" w:hAnsiTheme="minorHAnsi"/>
          <w:b/>
          <w:bCs/>
          <w:sz w:val="24"/>
          <w:szCs w:val="24"/>
        </w:rPr>
        <w:t>*</w:t>
      </w:r>
      <w:r w:rsidRPr="00D42CBD">
        <w:rPr>
          <w:rFonts w:asciiTheme="minorHAnsi" w:hAnsiTheme="minorHAnsi"/>
          <w:b/>
          <w:bCs/>
          <w:sz w:val="24"/>
          <w:szCs w:val="24"/>
        </w:rPr>
        <w:t xml:space="preserve"> powierzchni:</w:t>
      </w:r>
      <w:r w:rsidRPr="00D42CBD">
        <w:rPr>
          <w:rFonts w:asciiTheme="minorHAnsi" w:hAnsiTheme="minorHAnsi"/>
          <w:b/>
          <w:sz w:val="24"/>
          <w:szCs w:val="24"/>
        </w:rPr>
        <w:t xml:space="preserve"> Pe = </w:t>
      </w:r>
      <w:r w:rsidR="00912DD9">
        <w:rPr>
          <w:rFonts w:asciiTheme="minorHAnsi" w:hAnsiTheme="minorHAnsi"/>
          <w:b/>
          <w:bCs/>
          <w:sz w:val="24"/>
          <w:szCs w:val="24"/>
        </w:rPr>
        <w:t>25</w:t>
      </w:r>
      <w:r w:rsidRPr="00D42CBD">
        <w:rPr>
          <w:rFonts w:asciiTheme="minorHAnsi" w:hAnsiTheme="minorHAnsi"/>
          <w:b/>
          <w:bCs/>
          <w:sz w:val="24"/>
          <w:szCs w:val="24"/>
        </w:rPr>
        <w:t xml:space="preserve"> pkt</w:t>
      </w:r>
    </w:p>
    <w:p w14:paraId="23079DB0" w14:textId="77777777" w:rsidR="00B52303" w:rsidRPr="00D42CBD" w:rsidRDefault="00B52303" w:rsidP="00B52303">
      <w:pPr>
        <w:ind w:left="1069"/>
        <w:rPr>
          <w:rFonts w:asciiTheme="minorHAnsi" w:eastAsia="Arial" w:hAnsiTheme="minorHAnsi"/>
          <w:sz w:val="24"/>
          <w:szCs w:val="24"/>
        </w:rPr>
      </w:pPr>
    </w:p>
    <w:p w14:paraId="763932F7" w14:textId="77777777" w:rsidR="00B52303" w:rsidRPr="00D42CBD" w:rsidRDefault="00B52303" w:rsidP="00B52303">
      <w:pPr>
        <w:ind w:left="1069"/>
        <w:rPr>
          <w:rFonts w:asciiTheme="minorHAnsi" w:eastAsia="Arial" w:hAnsiTheme="minorHAnsi"/>
          <w:sz w:val="24"/>
          <w:szCs w:val="24"/>
        </w:rPr>
      </w:pPr>
      <w:r w:rsidRPr="00D42CBD">
        <w:rPr>
          <w:rFonts w:asciiTheme="minorHAnsi" w:eastAsia="Arial" w:hAnsiTheme="minorHAnsi"/>
          <w:sz w:val="24"/>
          <w:szCs w:val="24"/>
        </w:rPr>
        <w:t>Gdzie „</w:t>
      </w:r>
      <w:r w:rsidRPr="00D42CBD">
        <w:rPr>
          <w:rFonts w:asciiTheme="minorHAnsi" w:eastAsia="Arial" w:hAnsiTheme="minorHAnsi"/>
          <w:b/>
          <w:sz w:val="24"/>
          <w:szCs w:val="24"/>
        </w:rPr>
        <w:t>Pe</w:t>
      </w:r>
      <w:r w:rsidRPr="00D42CBD">
        <w:rPr>
          <w:rFonts w:asciiTheme="minorHAnsi" w:eastAsia="Arial" w:hAnsiTheme="minorHAnsi"/>
          <w:sz w:val="24"/>
          <w:szCs w:val="24"/>
        </w:rPr>
        <w:t>” oznacza liczbę punktów za kryterium „właściwości estetyczne”.</w:t>
      </w:r>
    </w:p>
    <w:p w14:paraId="0B651942" w14:textId="77777777" w:rsidR="00B52303" w:rsidRPr="00D42CBD" w:rsidRDefault="00B52303" w:rsidP="00B52303">
      <w:pPr>
        <w:ind w:left="1069"/>
        <w:jc w:val="both"/>
        <w:rPr>
          <w:rFonts w:asciiTheme="minorHAnsi" w:hAnsiTheme="minorHAnsi"/>
          <w:b/>
          <w:sz w:val="24"/>
          <w:szCs w:val="24"/>
        </w:rPr>
      </w:pPr>
    </w:p>
    <w:p w14:paraId="40869F44" w14:textId="1D9E6404" w:rsidR="00B52303" w:rsidRPr="00936DC5" w:rsidRDefault="00B52303" w:rsidP="00B52303">
      <w:pPr>
        <w:ind w:left="1069"/>
        <w:jc w:val="both"/>
        <w:rPr>
          <w:rFonts w:asciiTheme="minorHAnsi" w:eastAsia="Arial" w:hAnsiTheme="minorHAnsi"/>
          <w:strike/>
          <w:sz w:val="24"/>
          <w:szCs w:val="24"/>
        </w:rPr>
      </w:pPr>
      <w:r w:rsidRPr="00D42CBD">
        <w:rPr>
          <w:rFonts w:asciiTheme="minorHAnsi" w:hAnsiTheme="minorHAnsi"/>
          <w:b/>
          <w:sz w:val="24"/>
          <w:szCs w:val="24"/>
        </w:rPr>
        <w:t xml:space="preserve">*Maksymalny oczekiwany przez Zamawiającego udział powierzchni drewnianych elewacji (lub imitujących drewno) wynosi </w:t>
      </w:r>
      <w:r w:rsidR="00912DD9">
        <w:rPr>
          <w:rFonts w:asciiTheme="minorHAnsi" w:hAnsiTheme="minorHAnsi"/>
          <w:b/>
          <w:sz w:val="24"/>
          <w:szCs w:val="24"/>
        </w:rPr>
        <w:t>35</w:t>
      </w:r>
      <w:r w:rsidRPr="00D42CBD">
        <w:rPr>
          <w:rFonts w:asciiTheme="minorHAnsi" w:hAnsiTheme="minorHAnsi"/>
          <w:b/>
          <w:sz w:val="24"/>
          <w:szCs w:val="24"/>
        </w:rPr>
        <w:t>%.</w:t>
      </w:r>
    </w:p>
    <w:p w14:paraId="0798C694" w14:textId="77777777" w:rsidR="00B52303" w:rsidRDefault="00B52303" w:rsidP="00B52303">
      <w:pPr>
        <w:shd w:val="clear" w:color="auto" w:fill="FFFFFF"/>
        <w:tabs>
          <w:tab w:val="left" w:pos="278"/>
        </w:tabs>
        <w:rPr>
          <w:rFonts w:eastAsia="TrebuchetMS" w:cs="TrebuchetMS"/>
        </w:rPr>
      </w:pPr>
    </w:p>
    <w:p w14:paraId="0B06CB33" w14:textId="77777777" w:rsidR="00C731B5" w:rsidRDefault="00C731B5" w:rsidP="00C731B5">
      <w:pPr>
        <w:jc w:val="both"/>
        <w:rPr>
          <w:rFonts w:eastAsia="TrebuchetMS" w:cs="TrebuchetMS"/>
        </w:rPr>
      </w:pPr>
    </w:p>
    <w:p w14:paraId="1EAE162E" w14:textId="5BE36AE6" w:rsidR="00C731B5" w:rsidRPr="00C731B5" w:rsidRDefault="00C731B5" w:rsidP="00C731B5">
      <w:pPr>
        <w:pStyle w:val="Akapitzlist"/>
        <w:numPr>
          <w:ilvl w:val="0"/>
          <w:numId w:val="11"/>
        </w:numPr>
        <w:ind w:left="851" w:hanging="709"/>
        <w:jc w:val="both"/>
        <w:rPr>
          <w:rFonts w:asciiTheme="minorHAnsi" w:eastAsia="TrebuchetMS" w:hAnsiTheme="minorHAnsi" w:cstheme="minorHAnsi"/>
          <w:sz w:val="24"/>
          <w:szCs w:val="24"/>
        </w:rPr>
      </w:pPr>
      <w:r w:rsidRPr="00C731B5">
        <w:rPr>
          <w:rFonts w:asciiTheme="minorHAnsi" w:eastAsia="TrebuchetMS" w:hAnsiTheme="minorHAnsi" w:cstheme="minorHAnsi"/>
          <w:sz w:val="24"/>
          <w:szCs w:val="24"/>
        </w:rPr>
        <w:t>Za najkorzystniejszą zostanie uznana oferta (spośród wszystkich złożonych w postępowaniu ofert niepodlegających odrzuceniu), która otrzyma największą łączną liczbę punktów z</w:t>
      </w:r>
      <w:r w:rsidR="007B1955">
        <w:rPr>
          <w:rFonts w:asciiTheme="minorHAnsi" w:eastAsia="TrebuchetMS" w:hAnsiTheme="minorHAnsi" w:cstheme="minorHAnsi"/>
          <w:sz w:val="24"/>
          <w:szCs w:val="24"/>
        </w:rPr>
        <w:t> </w:t>
      </w:r>
      <w:r w:rsidRPr="00C731B5">
        <w:rPr>
          <w:rFonts w:asciiTheme="minorHAnsi" w:eastAsia="TrebuchetMS" w:hAnsiTheme="minorHAnsi" w:cstheme="minorHAnsi"/>
          <w:sz w:val="24"/>
          <w:szCs w:val="24"/>
        </w:rPr>
        <w:t>poszczególnych kryteriów oceny ofert (</w:t>
      </w:r>
      <w:r w:rsidRPr="00C731B5">
        <w:rPr>
          <w:rFonts w:asciiTheme="minorHAnsi" w:eastAsia="TrebuchetMS" w:hAnsiTheme="minorHAnsi" w:cstheme="minorHAnsi"/>
          <w:b/>
          <w:sz w:val="24"/>
          <w:szCs w:val="24"/>
        </w:rPr>
        <w:t xml:space="preserve">P = </w:t>
      </w:r>
      <w:proofErr w:type="spellStart"/>
      <w:r w:rsidRPr="00C731B5">
        <w:rPr>
          <w:rFonts w:asciiTheme="minorHAnsi" w:eastAsia="TrebuchetMS" w:hAnsiTheme="minorHAnsi" w:cstheme="minorHAnsi"/>
          <w:b/>
          <w:sz w:val="24"/>
          <w:szCs w:val="24"/>
        </w:rPr>
        <w:t>Pc+Pg+Pe</w:t>
      </w:r>
      <w:proofErr w:type="spellEnd"/>
      <w:r w:rsidRPr="00C731B5">
        <w:rPr>
          <w:rFonts w:asciiTheme="minorHAnsi" w:eastAsia="TrebuchetMS" w:hAnsiTheme="minorHAnsi" w:cstheme="minorHAnsi"/>
          <w:sz w:val="24"/>
          <w:szCs w:val="24"/>
        </w:rPr>
        <w:t>).</w:t>
      </w:r>
    </w:p>
    <w:p w14:paraId="1795B476" w14:textId="77777777" w:rsidR="00D42CBD" w:rsidRDefault="00D42CBD" w:rsidP="00C731B5">
      <w:pPr>
        <w:jc w:val="both"/>
        <w:rPr>
          <w:rFonts w:asciiTheme="minorHAnsi" w:eastAsia="TrebuchetMS,Bold" w:hAnsiTheme="minorHAnsi" w:cstheme="minorHAnsi"/>
          <w:b/>
          <w:bCs/>
          <w:sz w:val="24"/>
          <w:szCs w:val="24"/>
        </w:rPr>
      </w:pPr>
    </w:p>
    <w:p w14:paraId="4F180463" w14:textId="77777777" w:rsidR="00C731B5" w:rsidRPr="00D42CBD" w:rsidRDefault="00C731B5" w:rsidP="00D42CBD">
      <w:pPr>
        <w:pStyle w:val="Akapitzlist"/>
        <w:numPr>
          <w:ilvl w:val="0"/>
          <w:numId w:val="41"/>
        </w:numPr>
        <w:jc w:val="both"/>
        <w:rPr>
          <w:rFonts w:asciiTheme="minorHAnsi" w:eastAsia="TrebuchetMS,Bold" w:hAnsiTheme="minorHAnsi" w:cstheme="minorHAnsi"/>
          <w:b/>
          <w:bCs/>
          <w:sz w:val="24"/>
          <w:szCs w:val="24"/>
        </w:rPr>
      </w:pPr>
      <w:r w:rsidRPr="00D42CBD">
        <w:rPr>
          <w:rFonts w:asciiTheme="minorHAnsi" w:eastAsia="TrebuchetMS,Bold" w:hAnsiTheme="minorHAnsi" w:cstheme="minorHAnsi"/>
          <w:b/>
          <w:bCs/>
          <w:sz w:val="24"/>
          <w:szCs w:val="24"/>
        </w:rPr>
        <w:t>Informacje o formalnościach, jakie powinny zostać dopełnione po wyborze oferty w celu zawarcia umowy w sprawie zamówienia publicznego.</w:t>
      </w:r>
    </w:p>
    <w:p w14:paraId="676D3C74" w14:textId="77777777" w:rsidR="001753CD" w:rsidRDefault="001753CD" w:rsidP="001753CD">
      <w:pPr>
        <w:ind w:left="426"/>
        <w:jc w:val="both"/>
        <w:rPr>
          <w:rFonts w:asciiTheme="minorHAnsi" w:eastAsia="TrebuchetMS" w:hAnsiTheme="minorHAnsi" w:cstheme="minorHAnsi"/>
          <w:b/>
          <w:sz w:val="24"/>
          <w:szCs w:val="24"/>
        </w:rPr>
      </w:pPr>
      <w:r w:rsidRPr="001753CD">
        <w:rPr>
          <w:rFonts w:asciiTheme="minorHAnsi" w:eastAsia="TrebuchetMS" w:hAnsiTheme="minorHAnsi" w:cstheme="minorHAnsi"/>
          <w:sz w:val="24"/>
          <w:szCs w:val="24"/>
        </w:rPr>
        <w:t>Zamawiający wymaga zawarcia pisemnej umowy o tre</w:t>
      </w:r>
      <w:r>
        <w:rPr>
          <w:rFonts w:asciiTheme="minorHAnsi" w:eastAsia="TrebuchetMS" w:hAnsiTheme="minorHAnsi" w:cstheme="minorHAnsi"/>
          <w:sz w:val="24"/>
          <w:szCs w:val="24"/>
        </w:rPr>
        <w:t xml:space="preserve">ści zgodnej z postanowieniami zawartymi we wzorze umowy </w:t>
      </w:r>
      <w:r w:rsidRPr="00C731B5">
        <w:rPr>
          <w:rFonts w:asciiTheme="minorHAnsi" w:eastAsia="TrebuchetMS" w:hAnsiTheme="minorHAnsi" w:cstheme="minorHAnsi"/>
          <w:sz w:val="24"/>
          <w:szCs w:val="24"/>
        </w:rPr>
        <w:t xml:space="preserve">stanowiącym </w:t>
      </w:r>
      <w:r w:rsidRPr="00D42CBD">
        <w:rPr>
          <w:rFonts w:asciiTheme="minorHAnsi" w:eastAsia="TrebuchetMS" w:hAnsiTheme="minorHAnsi" w:cstheme="minorHAnsi"/>
          <w:b/>
          <w:sz w:val="24"/>
          <w:szCs w:val="24"/>
        </w:rPr>
        <w:t>Załącznik 9 do SIWZ.</w:t>
      </w:r>
    </w:p>
    <w:p w14:paraId="64B51CF5" w14:textId="77777777" w:rsidR="001753CD" w:rsidRPr="001753CD" w:rsidRDefault="001753CD" w:rsidP="001753CD">
      <w:pPr>
        <w:ind w:left="426"/>
        <w:jc w:val="both"/>
        <w:rPr>
          <w:rFonts w:asciiTheme="minorHAnsi" w:eastAsia="TrebuchetMS" w:hAnsiTheme="minorHAnsi" w:cstheme="minorHAnsi"/>
          <w:sz w:val="24"/>
          <w:szCs w:val="24"/>
        </w:rPr>
      </w:pPr>
    </w:p>
    <w:p w14:paraId="1324D5A6" w14:textId="77777777" w:rsidR="001753CD" w:rsidRDefault="001753CD" w:rsidP="001753CD">
      <w:pPr>
        <w:ind w:left="426"/>
        <w:jc w:val="both"/>
        <w:rPr>
          <w:rFonts w:asciiTheme="minorHAnsi" w:eastAsia="TrebuchetMS" w:hAnsiTheme="minorHAnsi" w:cstheme="minorHAnsi"/>
          <w:sz w:val="24"/>
          <w:szCs w:val="24"/>
        </w:rPr>
      </w:pPr>
      <w:r w:rsidRPr="001753CD">
        <w:rPr>
          <w:rFonts w:asciiTheme="minorHAnsi" w:eastAsia="TrebuchetMS" w:hAnsiTheme="minorHAnsi" w:cstheme="minorHAnsi"/>
          <w:sz w:val="24"/>
          <w:szCs w:val="24"/>
        </w:rPr>
        <w:t xml:space="preserve">Wykonawca przedstawia Zamawiającemu informacje konieczne do uzupełnienia treści umowy, takie jak wskazanie osób kontaktowych, adres do doręczeń. </w:t>
      </w:r>
    </w:p>
    <w:p w14:paraId="0724F156" w14:textId="77777777" w:rsidR="001753CD" w:rsidRPr="001753CD" w:rsidRDefault="001753CD" w:rsidP="001753CD">
      <w:pPr>
        <w:ind w:left="426"/>
        <w:jc w:val="both"/>
        <w:rPr>
          <w:rFonts w:asciiTheme="minorHAnsi" w:eastAsia="TrebuchetMS" w:hAnsiTheme="minorHAnsi" w:cstheme="minorHAnsi"/>
          <w:sz w:val="24"/>
          <w:szCs w:val="24"/>
        </w:rPr>
      </w:pPr>
    </w:p>
    <w:p w14:paraId="2F4B3447" w14:textId="3E88E35B" w:rsidR="001753CD" w:rsidRDefault="001753CD" w:rsidP="001753CD">
      <w:pPr>
        <w:ind w:left="426"/>
        <w:jc w:val="both"/>
        <w:rPr>
          <w:rFonts w:asciiTheme="minorHAnsi" w:eastAsia="TrebuchetMS" w:hAnsiTheme="minorHAnsi" w:cstheme="minorHAnsi"/>
          <w:sz w:val="24"/>
          <w:szCs w:val="24"/>
        </w:rPr>
      </w:pPr>
      <w:r w:rsidRPr="001753CD">
        <w:rPr>
          <w:rFonts w:asciiTheme="minorHAnsi" w:eastAsia="TrebuchetMS" w:hAnsiTheme="minorHAnsi" w:cstheme="minorHAnsi"/>
          <w:sz w:val="24"/>
          <w:szCs w:val="24"/>
        </w:rPr>
        <w:t>Osoby reprezentujące Wykonawcę przy podpisywaniu umowy powinny mieć ze sobą dokumenty potwierdzające ich umocowanie do podpisania umowy o ile umocowanie to nie będzie wynikać z</w:t>
      </w:r>
      <w:r w:rsidR="007B1955">
        <w:rPr>
          <w:rFonts w:asciiTheme="minorHAnsi" w:eastAsia="TrebuchetMS" w:hAnsiTheme="minorHAnsi" w:cstheme="minorHAnsi"/>
          <w:sz w:val="24"/>
          <w:szCs w:val="24"/>
        </w:rPr>
        <w:t> </w:t>
      </w:r>
      <w:r w:rsidRPr="001753CD">
        <w:rPr>
          <w:rFonts w:asciiTheme="minorHAnsi" w:eastAsia="TrebuchetMS" w:hAnsiTheme="minorHAnsi" w:cstheme="minorHAnsi"/>
          <w:sz w:val="24"/>
          <w:szCs w:val="24"/>
        </w:rPr>
        <w:t>dokumentów załączonych do oferty.</w:t>
      </w:r>
    </w:p>
    <w:p w14:paraId="73215EEF" w14:textId="77777777" w:rsidR="001753CD" w:rsidRPr="001753CD" w:rsidRDefault="001753CD" w:rsidP="001753CD">
      <w:pPr>
        <w:ind w:left="426"/>
        <w:jc w:val="both"/>
        <w:rPr>
          <w:rFonts w:asciiTheme="minorHAnsi" w:eastAsia="TrebuchetMS" w:hAnsiTheme="minorHAnsi" w:cstheme="minorHAnsi"/>
          <w:sz w:val="24"/>
          <w:szCs w:val="24"/>
        </w:rPr>
      </w:pPr>
    </w:p>
    <w:p w14:paraId="6243DA2D" w14:textId="77777777" w:rsidR="001753CD" w:rsidRDefault="001753CD" w:rsidP="001753CD">
      <w:pPr>
        <w:ind w:left="426"/>
        <w:jc w:val="both"/>
        <w:rPr>
          <w:rFonts w:asciiTheme="minorHAnsi" w:eastAsia="TrebuchetMS" w:hAnsiTheme="minorHAnsi" w:cstheme="minorHAnsi"/>
          <w:sz w:val="24"/>
          <w:szCs w:val="24"/>
        </w:rPr>
      </w:pPr>
      <w:r w:rsidRPr="001753CD">
        <w:rPr>
          <w:rFonts w:asciiTheme="minorHAnsi" w:eastAsia="TrebuchetMS" w:hAnsiTheme="minorHAnsi" w:cstheme="minorHAnsi"/>
          <w:sz w:val="24"/>
          <w:szCs w:val="24"/>
        </w:rPr>
        <w:t>W przypadku wyboru oferty złożonej przez Wykonawców wspólnie ubiegających się o udzielenie zamówienia Zamawiający może żądać przed zawarciem umowy przedstawienia umowy regulującej współpracę tych Wykonawców.</w:t>
      </w:r>
    </w:p>
    <w:p w14:paraId="6015EB27" w14:textId="77777777" w:rsidR="001753CD" w:rsidRPr="001753CD" w:rsidRDefault="001753CD" w:rsidP="001753CD">
      <w:pPr>
        <w:ind w:left="426"/>
        <w:jc w:val="both"/>
        <w:rPr>
          <w:rFonts w:asciiTheme="minorHAnsi" w:eastAsia="TrebuchetMS" w:hAnsiTheme="minorHAnsi" w:cstheme="minorHAnsi"/>
          <w:sz w:val="24"/>
          <w:szCs w:val="24"/>
        </w:rPr>
      </w:pPr>
    </w:p>
    <w:p w14:paraId="43EB2C35" w14:textId="77777777" w:rsidR="001753CD" w:rsidRDefault="001753CD" w:rsidP="001753CD">
      <w:pPr>
        <w:ind w:left="426"/>
        <w:jc w:val="both"/>
        <w:rPr>
          <w:rFonts w:asciiTheme="minorHAnsi" w:eastAsia="TrebuchetMS" w:hAnsiTheme="minorHAnsi" w:cstheme="minorHAnsi"/>
          <w:sz w:val="24"/>
          <w:szCs w:val="24"/>
        </w:rPr>
      </w:pPr>
      <w:r w:rsidRPr="001753CD">
        <w:rPr>
          <w:rFonts w:asciiTheme="minorHAnsi" w:eastAsia="TrebuchetMS" w:hAnsiTheme="minorHAnsi" w:cstheme="minorHAnsi"/>
          <w:sz w:val="24"/>
          <w:szCs w:val="24"/>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ponownego badania i oceny, chyba że zachodzą przesłanki unieważnienia postępowania, o których mowa w art. 93 ust. 1 PZP</w:t>
      </w:r>
    </w:p>
    <w:p w14:paraId="300BBC74" w14:textId="77777777" w:rsidR="001753CD" w:rsidRDefault="001753CD" w:rsidP="00C731B5">
      <w:pPr>
        <w:jc w:val="both"/>
        <w:rPr>
          <w:rFonts w:asciiTheme="minorHAnsi" w:eastAsia="TrebuchetMS" w:hAnsiTheme="minorHAnsi" w:cstheme="minorHAnsi"/>
          <w:sz w:val="24"/>
          <w:szCs w:val="24"/>
        </w:rPr>
      </w:pPr>
    </w:p>
    <w:p w14:paraId="4D4987C1" w14:textId="77777777" w:rsidR="00C731B5" w:rsidRPr="00C731B5" w:rsidRDefault="00C731B5" w:rsidP="00C731B5">
      <w:pPr>
        <w:jc w:val="both"/>
        <w:rPr>
          <w:rFonts w:asciiTheme="minorHAnsi" w:eastAsia="TrebuchetMS,Bold" w:hAnsiTheme="minorHAnsi" w:cstheme="minorHAnsi"/>
          <w:b/>
          <w:bCs/>
          <w:sz w:val="24"/>
          <w:szCs w:val="24"/>
        </w:rPr>
      </w:pPr>
      <w:r w:rsidRPr="00C731B5">
        <w:rPr>
          <w:rFonts w:asciiTheme="minorHAnsi" w:eastAsia="TrebuchetMS,Bold" w:hAnsiTheme="minorHAnsi" w:cstheme="minorHAnsi"/>
          <w:b/>
          <w:bCs/>
          <w:sz w:val="24"/>
          <w:szCs w:val="24"/>
        </w:rPr>
        <w:t>15. Wymagania dotyczące zabezpieczenia należytego wykonania umowy.</w:t>
      </w:r>
    </w:p>
    <w:p w14:paraId="18E9DA3F" w14:textId="77777777" w:rsidR="00127798" w:rsidRPr="00127798" w:rsidRDefault="00C731B5" w:rsidP="00C731B5">
      <w:pPr>
        <w:pStyle w:val="Akapitzlist"/>
        <w:numPr>
          <w:ilvl w:val="0"/>
          <w:numId w:val="44"/>
        </w:numPr>
        <w:ind w:left="709"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Dla zapewnienia należytego wykonania umowy ustala się zabezpieczenie w wysokości 5 % ceny całkowitej podanej w ofercie</w:t>
      </w:r>
      <w:r w:rsidR="00127798" w:rsidRPr="00127798">
        <w:rPr>
          <w:rFonts w:asciiTheme="minorHAnsi" w:eastAsia="TrebuchetMS" w:hAnsiTheme="minorHAnsi" w:cstheme="minorHAnsi"/>
          <w:sz w:val="24"/>
          <w:szCs w:val="24"/>
        </w:rPr>
        <w:t>.</w:t>
      </w:r>
    </w:p>
    <w:p w14:paraId="5E666246" w14:textId="77777777" w:rsidR="00C731B5" w:rsidRPr="00127798" w:rsidRDefault="00C731B5" w:rsidP="00127798">
      <w:pPr>
        <w:pStyle w:val="Akapitzlist"/>
        <w:numPr>
          <w:ilvl w:val="0"/>
          <w:numId w:val="44"/>
        </w:numPr>
        <w:spacing w:after="0"/>
        <w:ind w:left="709"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Zabezpieczenie określone w pkt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.1 SIWZ wnosi się najpóźniej w dacie zawarcia umowy, przy czym można je wnieść według wyboru wykonawcy w jednej lub kilku następujących formach:</w:t>
      </w:r>
    </w:p>
    <w:p w14:paraId="18D50AE6" w14:textId="77777777" w:rsidR="00C731B5" w:rsidRPr="00127798" w:rsidRDefault="00C731B5" w:rsidP="00C731B5">
      <w:pPr>
        <w:ind w:left="70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a) pieniądzu,</w:t>
      </w:r>
    </w:p>
    <w:p w14:paraId="400FC982" w14:textId="77777777" w:rsidR="00C731B5" w:rsidRPr="00127798" w:rsidRDefault="00C731B5" w:rsidP="00C731B5">
      <w:pPr>
        <w:ind w:left="70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b) poręczeniach bankowych lub poręczeniach spółdzielczej kasy oszczędnościowo-kredytowej, </w:t>
      </w:r>
      <w:r w:rsidRPr="00127798">
        <w:rPr>
          <w:rFonts w:asciiTheme="minorHAnsi" w:eastAsia="TrebuchetMS" w:hAnsiTheme="minorHAnsi" w:cstheme="minorHAnsi"/>
          <w:sz w:val="24"/>
          <w:szCs w:val="24"/>
        </w:rPr>
        <w:lastRenderedPageBreak/>
        <w:t>z tym że zobowiązanie kasy jest zawsze zobowiązaniem pieniężnym,</w:t>
      </w:r>
    </w:p>
    <w:p w14:paraId="38B263A8" w14:textId="77777777" w:rsidR="00C731B5" w:rsidRPr="00127798" w:rsidRDefault="00C731B5" w:rsidP="00C731B5">
      <w:pPr>
        <w:ind w:left="70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c) gwarancjach bankowych,</w:t>
      </w:r>
    </w:p>
    <w:p w14:paraId="2EA5FF4C" w14:textId="77777777" w:rsidR="00C731B5" w:rsidRPr="00127798" w:rsidRDefault="00C731B5" w:rsidP="00C731B5">
      <w:pPr>
        <w:ind w:left="70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d) gwarancjach ubezpieczeniowych,</w:t>
      </w:r>
    </w:p>
    <w:p w14:paraId="313FC33A" w14:textId="7C9D529F" w:rsidR="00C731B5" w:rsidRPr="00127798" w:rsidRDefault="00C731B5" w:rsidP="00C731B5">
      <w:pPr>
        <w:ind w:left="70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e) poręczeniach udzielanych przez podmioty, o których mowa w art. 6b ust. 5 pkt 2 ustawy z</w:t>
      </w:r>
      <w:r w:rsidR="007B1955">
        <w:rPr>
          <w:rFonts w:asciiTheme="minorHAnsi" w:eastAsia="TrebuchetMS" w:hAnsiTheme="minorHAnsi" w:cstheme="minorHAnsi"/>
          <w:sz w:val="24"/>
          <w:szCs w:val="24"/>
        </w:rPr>
        <w:t> </w:t>
      </w:r>
      <w:r w:rsidRPr="00127798">
        <w:rPr>
          <w:rFonts w:asciiTheme="minorHAnsi" w:eastAsia="TrebuchetMS" w:hAnsiTheme="minorHAnsi" w:cstheme="minorHAnsi"/>
          <w:sz w:val="24"/>
          <w:szCs w:val="24"/>
        </w:rPr>
        <w:t>dnia 9 listopada 2000 r. o utworzeniu Polskiej Agencji Rozwoju Przedsiębiorczości.</w:t>
      </w:r>
    </w:p>
    <w:p w14:paraId="76315FE2" w14:textId="77777777" w:rsidR="00127798" w:rsidRPr="00D42CBD"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D42CBD">
        <w:rPr>
          <w:rFonts w:asciiTheme="minorHAnsi" w:eastAsia="TrebuchetMS" w:hAnsiTheme="minorHAnsi" w:cstheme="minorHAnsi"/>
          <w:sz w:val="24"/>
          <w:szCs w:val="24"/>
        </w:rPr>
        <w:t xml:space="preserve">W przypadku wnoszenia zabezpieczenia w pieniądzu wykonawca wpłaci pełną kwotę zabezpieczenia na konto Zamawiającego: PKO Bank Polski S.A. - </w:t>
      </w:r>
      <w:r w:rsidR="00127798" w:rsidRPr="00D42CBD">
        <w:rPr>
          <w:rFonts w:asciiTheme="minorHAnsi" w:eastAsia="TrebuchetMS" w:hAnsiTheme="minorHAnsi" w:cstheme="minorHAnsi"/>
          <w:sz w:val="24"/>
          <w:szCs w:val="24"/>
        </w:rPr>
        <w:t>82 1020 5226 0000 6302 0564 7153</w:t>
      </w:r>
      <w:r w:rsidRPr="00D42CBD">
        <w:rPr>
          <w:rFonts w:asciiTheme="minorHAnsi" w:eastAsia="TrebuchetMS" w:hAnsiTheme="minorHAnsi" w:cstheme="minorHAnsi"/>
          <w:sz w:val="24"/>
          <w:szCs w:val="24"/>
        </w:rPr>
        <w:t>.</w:t>
      </w:r>
    </w:p>
    <w:p w14:paraId="5F385CCE"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W przypadku wniesienia zabezpieczenia należytego wykonania umowy w formie poręczenia lub gwarancji, gwarant musi zapewnić bezwarunkową zapłatę kwoty poręczenia (gwarancji) na pierwsze żądanie zamawiającego, właściwie podpisane, zawierające oświadczenie zamawiającego, że wykonawca nie wykonał lub nienależycie wykonał umowę bądź nie usunął wad ujawnionych w okresie rękojmi. Zamawiający nie dopuszcza żądania przez wystawcę poręczenia lub gwarancji</w:t>
      </w:r>
      <w:r w:rsidR="00127798" w:rsidRPr="00127798">
        <w:rPr>
          <w:rFonts w:asciiTheme="minorHAnsi" w:eastAsia="TrebuchetMS" w:hAnsiTheme="minorHAnsi" w:cstheme="minorHAnsi"/>
          <w:sz w:val="24"/>
          <w:szCs w:val="24"/>
        </w:rPr>
        <w:t xml:space="preserve"> </w:t>
      </w:r>
      <w:r w:rsidRPr="00127798">
        <w:rPr>
          <w:rFonts w:asciiTheme="minorHAnsi" w:eastAsia="TrebuchetMS" w:hAnsiTheme="minorHAnsi" w:cstheme="minorHAnsi"/>
          <w:sz w:val="24"/>
          <w:szCs w:val="24"/>
        </w:rPr>
        <w:t>dodatkowych dokumentów, warunkujących zapłatę.</w:t>
      </w:r>
    </w:p>
    <w:p w14:paraId="104D46D8"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Zabezpieczenie w wysokości określonej w pkt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.1 SIWZ służy do pokrycia roszczeń z tytułu niewykonania lub nienależytego wykonania zamówienia.</w:t>
      </w:r>
    </w:p>
    <w:p w14:paraId="7FA3978B" w14:textId="2486DFD2"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W terminie 30 dni od przekazania przez wykonawcę robot i przyjęcia ich przez zamawiającego jako należycie wykonanych, zamawiający zwróci 70% kwoty zabezpieczenia, wniesionego w</w:t>
      </w:r>
      <w:r w:rsidR="007B1955">
        <w:rPr>
          <w:rFonts w:asciiTheme="minorHAnsi" w:eastAsia="TrebuchetMS" w:hAnsiTheme="minorHAnsi" w:cstheme="minorHAnsi"/>
          <w:sz w:val="24"/>
          <w:szCs w:val="24"/>
        </w:rPr>
        <w:t> </w:t>
      </w:r>
      <w:r w:rsidRPr="00127798">
        <w:rPr>
          <w:rFonts w:asciiTheme="minorHAnsi" w:eastAsia="TrebuchetMS" w:hAnsiTheme="minorHAnsi" w:cstheme="minorHAnsi"/>
          <w:sz w:val="24"/>
          <w:szCs w:val="24"/>
        </w:rPr>
        <w:t>pieniądzu zatrzymując pozostałe 30% na zabezpieczenie roszczeń z tytułu rękojmi za wady.</w:t>
      </w:r>
    </w:p>
    <w:p w14:paraId="41F9AFD9" w14:textId="654532E2"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Kwota stanowiąca zabezpieczenie roszczeń z tytułu rękojmi za wady zostanie zwrócona w</w:t>
      </w:r>
      <w:r w:rsidR="007B1955">
        <w:rPr>
          <w:rFonts w:asciiTheme="minorHAnsi" w:eastAsia="TrebuchetMS" w:hAnsiTheme="minorHAnsi" w:cstheme="minorHAnsi"/>
          <w:sz w:val="24"/>
          <w:szCs w:val="24"/>
        </w:rPr>
        <w:t> </w:t>
      </w:r>
      <w:r w:rsidRPr="00127798">
        <w:rPr>
          <w:rFonts w:asciiTheme="minorHAnsi" w:eastAsia="TrebuchetMS" w:hAnsiTheme="minorHAnsi" w:cstheme="minorHAnsi"/>
          <w:sz w:val="24"/>
          <w:szCs w:val="24"/>
        </w:rPr>
        <w:t>terminie 15 dni po upływie okresu rękojmi, po potrąceniu ewentualnych odszkodowań i kosztów zastępczego usunięcia wad.</w:t>
      </w:r>
    </w:p>
    <w:p w14:paraId="22DBF784"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Zabezpieczenie wnoszone w formie poręczenia lub gwarancji powinno być wniesione w pełnej wysokości 100% jako zabezpieczenie roszczeń z tytułu niewykonania lub nienależytego wykonania zam</w:t>
      </w:r>
      <w:r w:rsidR="00127798" w:rsidRPr="00127798">
        <w:rPr>
          <w:rFonts w:asciiTheme="minorHAnsi" w:eastAsia="TrebuchetMS" w:hAnsiTheme="minorHAnsi" w:cstheme="minorHAnsi"/>
          <w:sz w:val="24"/>
          <w:szCs w:val="24"/>
        </w:rPr>
        <w:t>ó</w:t>
      </w:r>
      <w:r w:rsidRPr="00127798">
        <w:rPr>
          <w:rFonts w:asciiTheme="minorHAnsi" w:eastAsia="TrebuchetMS" w:hAnsiTheme="minorHAnsi" w:cstheme="minorHAnsi"/>
          <w:sz w:val="24"/>
          <w:szCs w:val="24"/>
        </w:rPr>
        <w:t>wienia.</w:t>
      </w:r>
    </w:p>
    <w:p w14:paraId="6BB35B11"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Zabezpieczenie dotyczące roszczeń z tytułu rękojmi za wady wynosi 30% wysokości zabezpieczenia i zostanie zwrócone wykonawcy w ciągu 15 dni po upływie okresu rękojmi, o ile zamawiający stwierdzi brak wad lub ich terminowe usunięcie przez wykonawcę.</w:t>
      </w:r>
    </w:p>
    <w:p w14:paraId="5AB98C64"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Termin ważności zabezpieczenia, o którym mowa w pkt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.5 SIWZ nie może upłynąć wcześniej, niż z upływem 30 dni od przekazania przez wykonawcę robot i przyjęcia ich przez zamawiającego jako należycie wykonanych.</w:t>
      </w:r>
    </w:p>
    <w:p w14:paraId="1B4BC3DA"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Termin ważności zabezpieczenia, o którym mowa w pkt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.9 SIWZ nie może upłynąć wcześniej, niż z upływem 15 dni od zakończenia okresu rękojmi.</w:t>
      </w:r>
    </w:p>
    <w:p w14:paraId="44A54EC6" w14:textId="77777777" w:rsidR="00C731B5"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W przypadku, gdyby termin ważności zabezpieczenia miał upłynąć wcześniej, niż w terminach wskazanych w punktach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 xml:space="preserve">.10 i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.11 SIWZ Wykonawca obowiązany jest odpowiednio przesunąć termin ważności zabezpieczenia, a potwierdzający to dokument doręczyć zamawiającemu co najmniej 10 dni przed upływem ważności zabezpieczenia.</w:t>
      </w:r>
    </w:p>
    <w:p w14:paraId="14CBCDD6" w14:textId="77777777" w:rsidR="00FF6069" w:rsidRPr="00FF6069" w:rsidRDefault="00FF6069" w:rsidP="00FF6069">
      <w:pPr>
        <w:jc w:val="both"/>
        <w:rPr>
          <w:rFonts w:asciiTheme="minorHAnsi" w:eastAsia="TrebuchetMS,Bold" w:hAnsiTheme="minorHAnsi" w:cstheme="minorHAnsi"/>
          <w:b/>
          <w:bCs/>
          <w:sz w:val="24"/>
          <w:szCs w:val="24"/>
        </w:rPr>
      </w:pPr>
      <w:r w:rsidRPr="00FF6069">
        <w:rPr>
          <w:rFonts w:asciiTheme="minorHAnsi" w:eastAsia="TrebuchetMS,Bold" w:hAnsiTheme="minorHAnsi" w:cstheme="minorHAnsi"/>
          <w:b/>
          <w:bCs/>
          <w:sz w:val="24"/>
          <w:szCs w:val="24"/>
        </w:rPr>
        <w:t>16. Wzór umowy.</w:t>
      </w:r>
    </w:p>
    <w:p w14:paraId="69A43E4A" w14:textId="77777777" w:rsidR="00FF6069" w:rsidRPr="001753CD" w:rsidRDefault="00FF6069" w:rsidP="00FF6069">
      <w:pPr>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 xml:space="preserve">Zamawiający wymaga od wybranego wykonawcy zawarcia umowy wg wzoru stanowiącego </w:t>
      </w:r>
      <w:r w:rsidRPr="001753CD">
        <w:rPr>
          <w:rFonts w:asciiTheme="minorHAnsi" w:eastAsia="TrebuchetMS" w:hAnsiTheme="minorHAnsi" w:cstheme="minorHAnsi"/>
          <w:b/>
          <w:sz w:val="24"/>
          <w:szCs w:val="24"/>
        </w:rPr>
        <w:t>Załącznik nr 9 do SIWZ.</w:t>
      </w:r>
    </w:p>
    <w:p w14:paraId="5CF69BE3" w14:textId="77777777" w:rsidR="00FF6069" w:rsidRPr="00FF6069" w:rsidRDefault="00FF6069" w:rsidP="00FF6069">
      <w:pPr>
        <w:jc w:val="both"/>
        <w:rPr>
          <w:rFonts w:asciiTheme="minorHAnsi" w:eastAsia="TrebuchetMS,Bold" w:hAnsiTheme="minorHAnsi" w:cstheme="minorHAnsi"/>
          <w:b/>
          <w:bCs/>
          <w:sz w:val="24"/>
          <w:szCs w:val="24"/>
        </w:rPr>
      </w:pPr>
    </w:p>
    <w:p w14:paraId="7BC728BB" w14:textId="77777777" w:rsidR="00FF6069" w:rsidRPr="00FF6069" w:rsidRDefault="00FF6069" w:rsidP="00FF6069">
      <w:pPr>
        <w:jc w:val="both"/>
        <w:rPr>
          <w:rFonts w:asciiTheme="minorHAnsi" w:eastAsia="TrebuchetMS,Bold" w:hAnsiTheme="minorHAnsi" w:cstheme="minorHAnsi"/>
          <w:b/>
          <w:bCs/>
          <w:sz w:val="24"/>
          <w:szCs w:val="24"/>
        </w:rPr>
      </w:pPr>
      <w:r>
        <w:rPr>
          <w:rFonts w:asciiTheme="minorHAnsi" w:eastAsia="TrebuchetMS,Bold" w:hAnsiTheme="minorHAnsi" w:cstheme="minorHAnsi"/>
          <w:b/>
          <w:bCs/>
          <w:sz w:val="24"/>
          <w:szCs w:val="24"/>
        </w:rPr>
        <w:t>17</w:t>
      </w:r>
      <w:r w:rsidRPr="00FF6069">
        <w:rPr>
          <w:rFonts w:asciiTheme="minorHAnsi" w:eastAsia="TrebuchetMS,Bold" w:hAnsiTheme="minorHAnsi" w:cstheme="minorHAnsi"/>
          <w:b/>
          <w:bCs/>
          <w:sz w:val="24"/>
          <w:szCs w:val="24"/>
        </w:rPr>
        <w:t>. Pouczenie o środkach ochrony prawnej przysługujących wykonawcy w toku postępowania o</w:t>
      </w:r>
      <w:r w:rsidR="001753CD">
        <w:rPr>
          <w:rFonts w:asciiTheme="minorHAnsi" w:eastAsia="TrebuchetMS,Bold" w:hAnsiTheme="minorHAnsi" w:cstheme="minorHAnsi"/>
          <w:b/>
          <w:bCs/>
          <w:sz w:val="24"/>
          <w:szCs w:val="24"/>
        </w:rPr>
        <w:t> </w:t>
      </w:r>
      <w:r w:rsidRPr="00FF6069">
        <w:rPr>
          <w:rFonts w:asciiTheme="minorHAnsi" w:eastAsia="TrebuchetMS,Bold" w:hAnsiTheme="minorHAnsi" w:cstheme="minorHAnsi"/>
          <w:b/>
          <w:bCs/>
          <w:sz w:val="24"/>
          <w:szCs w:val="24"/>
        </w:rPr>
        <w:t>udzielenie zamówienia.</w:t>
      </w:r>
    </w:p>
    <w:p w14:paraId="227282E6" w14:textId="77777777" w:rsidR="00FF6069" w:rsidRDefault="00FF6069" w:rsidP="009F72B5">
      <w:pPr>
        <w:pStyle w:val="Akapitzlist"/>
        <w:numPr>
          <w:ilvl w:val="0"/>
          <w:numId w:val="46"/>
        </w:numPr>
        <w:ind w:hanging="720"/>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lastRenderedPageBreak/>
        <w:t xml:space="preserve">Środki ochrony prawnej określone w Dziale VI </w:t>
      </w:r>
      <w:proofErr w:type="spellStart"/>
      <w:r>
        <w:rPr>
          <w:rFonts w:asciiTheme="minorHAnsi" w:eastAsia="TrebuchetMS" w:hAnsiTheme="minorHAnsi" w:cstheme="minorHAnsi"/>
          <w:sz w:val="24"/>
          <w:szCs w:val="24"/>
        </w:rPr>
        <w:t>u.p.z.p</w:t>
      </w:r>
      <w:proofErr w:type="spellEnd"/>
      <w:r>
        <w:rPr>
          <w:rFonts w:asciiTheme="minorHAnsi" w:eastAsia="TrebuchetMS" w:hAnsiTheme="minorHAnsi" w:cstheme="minorHAnsi"/>
          <w:sz w:val="24"/>
          <w:szCs w:val="24"/>
        </w:rPr>
        <w:t>.</w:t>
      </w:r>
      <w:r w:rsidRPr="00FF6069">
        <w:rPr>
          <w:rFonts w:asciiTheme="minorHAnsi" w:eastAsia="TrebuchetMS" w:hAnsiTheme="minorHAnsi" w:cstheme="minorHAnsi"/>
          <w:sz w:val="24"/>
          <w:szCs w:val="24"/>
        </w:rPr>
        <w:t xml:space="preserve"> przysługują wykonawcy a także innemu podmiotowi, jeżeli ma lub miał interes w uzyskaniu danego zamówienia oraz poniósł lub może ponieść szkodę w wyniku naruszenia przez zamawiającego przepisów </w:t>
      </w:r>
      <w:proofErr w:type="spellStart"/>
      <w:r>
        <w:rPr>
          <w:rFonts w:asciiTheme="minorHAnsi" w:eastAsia="TrebuchetMS" w:hAnsiTheme="minorHAnsi" w:cstheme="minorHAnsi"/>
          <w:sz w:val="24"/>
          <w:szCs w:val="24"/>
        </w:rPr>
        <w:t>u.p.z.p</w:t>
      </w:r>
      <w:proofErr w:type="spellEnd"/>
      <w:r>
        <w:rPr>
          <w:rFonts w:asciiTheme="minorHAnsi" w:eastAsia="TrebuchetMS" w:hAnsiTheme="minorHAnsi" w:cstheme="minorHAnsi"/>
          <w:sz w:val="24"/>
          <w:szCs w:val="24"/>
        </w:rPr>
        <w:t>.</w:t>
      </w:r>
    </w:p>
    <w:p w14:paraId="1E1479DD" w14:textId="77777777" w:rsidR="00FF6069" w:rsidRDefault="00FF6069" w:rsidP="009F72B5">
      <w:pPr>
        <w:pStyle w:val="Akapitzlist"/>
        <w:numPr>
          <w:ilvl w:val="0"/>
          <w:numId w:val="46"/>
        </w:numPr>
        <w:ind w:hanging="720"/>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Środki ochrony prawnej wobec ogłoszenia o zamówieniu oraz specyfikacji istotnych warunków zamówienia przysługują również organizacjom wpisanym na listę, o której mowa w art</w:t>
      </w:r>
      <w:r>
        <w:rPr>
          <w:rFonts w:asciiTheme="minorHAnsi" w:eastAsia="TrebuchetMS" w:hAnsiTheme="minorHAnsi" w:cstheme="minorHAnsi"/>
          <w:sz w:val="24"/>
          <w:szCs w:val="24"/>
        </w:rPr>
        <w:t xml:space="preserve">. 154 pkt 5 </w:t>
      </w:r>
      <w:proofErr w:type="spellStart"/>
      <w:r>
        <w:rPr>
          <w:rFonts w:asciiTheme="minorHAnsi" w:eastAsia="TrebuchetMS" w:hAnsiTheme="minorHAnsi" w:cstheme="minorHAnsi"/>
          <w:sz w:val="24"/>
          <w:szCs w:val="24"/>
        </w:rPr>
        <w:t>u.p.z.p</w:t>
      </w:r>
      <w:proofErr w:type="spellEnd"/>
      <w:r>
        <w:rPr>
          <w:rFonts w:asciiTheme="minorHAnsi" w:eastAsia="TrebuchetMS" w:hAnsiTheme="minorHAnsi" w:cstheme="minorHAnsi"/>
          <w:sz w:val="24"/>
          <w:szCs w:val="24"/>
        </w:rPr>
        <w:t>.</w:t>
      </w:r>
    </w:p>
    <w:p w14:paraId="1293D1A1" w14:textId="77777777" w:rsidR="00FF6069" w:rsidRPr="00FF6069" w:rsidRDefault="00FF6069" w:rsidP="009F72B5">
      <w:pPr>
        <w:pStyle w:val="Akapitzlist"/>
        <w:numPr>
          <w:ilvl w:val="0"/>
          <w:numId w:val="46"/>
        </w:numPr>
        <w:spacing w:after="0"/>
        <w:ind w:hanging="720"/>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Środkami ochrony prawnej są:</w:t>
      </w:r>
    </w:p>
    <w:p w14:paraId="4BDDC5C2" w14:textId="77777777" w:rsidR="00FF6069" w:rsidRPr="00FF6069" w:rsidRDefault="00FF6069" w:rsidP="00FF6069">
      <w:pPr>
        <w:ind w:left="720"/>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 xml:space="preserve">- odwołanie zgodnie z art. 180 </w:t>
      </w:r>
      <w:proofErr w:type="spellStart"/>
      <w:r>
        <w:rPr>
          <w:rFonts w:asciiTheme="minorHAnsi" w:eastAsia="TrebuchetMS" w:hAnsiTheme="minorHAnsi" w:cstheme="minorHAnsi"/>
          <w:sz w:val="24"/>
          <w:szCs w:val="24"/>
        </w:rPr>
        <w:t>u.p.z.p</w:t>
      </w:r>
      <w:proofErr w:type="spellEnd"/>
      <w:r>
        <w:rPr>
          <w:rFonts w:asciiTheme="minorHAnsi" w:eastAsia="TrebuchetMS" w:hAnsiTheme="minorHAnsi" w:cstheme="minorHAnsi"/>
          <w:sz w:val="24"/>
          <w:szCs w:val="24"/>
        </w:rPr>
        <w:t>.</w:t>
      </w:r>
      <w:r w:rsidRPr="00FF6069">
        <w:rPr>
          <w:rFonts w:asciiTheme="minorHAnsi" w:eastAsia="TrebuchetMS" w:hAnsiTheme="minorHAnsi" w:cstheme="minorHAnsi"/>
          <w:sz w:val="24"/>
          <w:szCs w:val="24"/>
        </w:rPr>
        <w:t>,</w:t>
      </w:r>
    </w:p>
    <w:p w14:paraId="15F88D21" w14:textId="77777777" w:rsidR="00FF6069" w:rsidRPr="00FF6069" w:rsidRDefault="00FF6069" w:rsidP="00FF6069">
      <w:pPr>
        <w:ind w:left="720"/>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 xml:space="preserve">- skarga do sądu, zgodnie z art. 198a </w:t>
      </w:r>
      <w:proofErr w:type="spellStart"/>
      <w:r>
        <w:rPr>
          <w:rFonts w:asciiTheme="minorHAnsi" w:eastAsia="TrebuchetMS" w:hAnsiTheme="minorHAnsi" w:cstheme="minorHAnsi"/>
          <w:sz w:val="24"/>
          <w:szCs w:val="24"/>
        </w:rPr>
        <w:t>u.p.z.p</w:t>
      </w:r>
      <w:proofErr w:type="spellEnd"/>
      <w:r>
        <w:rPr>
          <w:rFonts w:asciiTheme="minorHAnsi" w:eastAsia="TrebuchetMS" w:hAnsiTheme="minorHAnsi" w:cstheme="minorHAnsi"/>
          <w:sz w:val="24"/>
          <w:szCs w:val="24"/>
        </w:rPr>
        <w:t>.</w:t>
      </w:r>
    </w:p>
    <w:p w14:paraId="7B4AE2CE" w14:textId="77777777" w:rsidR="00FF6069" w:rsidRPr="00FF6069" w:rsidRDefault="00FF6069" w:rsidP="00FF6069">
      <w:pPr>
        <w:jc w:val="both"/>
        <w:rPr>
          <w:rFonts w:asciiTheme="minorHAnsi" w:eastAsia="TrebuchetMS" w:hAnsiTheme="minorHAnsi" w:cstheme="minorHAnsi"/>
          <w:sz w:val="24"/>
          <w:szCs w:val="24"/>
        </w:rPr>
      </w:pPr>
    </w:p>
    <w:p w14:paraId="02EC0568" w14:textId="77777777" w:rsidR="00FF6069" w:rsidRPr="00FF6069" w:rsidRDefault="00FF6069" w:rsidP="00FF6069">
      <w:pPr>
        <w:jc w:val="both"/>
        <w:rPr>
          <w:rFonts w:asciiTheme="minorHAnsi" w:eastAsia="TrebuchetMS,Bold" w:hAnsiTheme="minorHAnsi" w:cstheme="minorHAnsi"/>
          <w:b/>
          <w:bCs/>
          <w:sz w:val="24"/>
          <w:szCs w:val="24"/>
        </w:rPr>
      </w:pPr>
      <w:r>
        <w:rPr>
          <w:rFonts w:asciiTheme="minorHAnsi" w:eastAsia="TrebuchetMS,Bold" w:hAnsiTheme="minorHAnsi" w:cstheme="minorHAnsi"/>
          <w:b/>
          <w:bCs/>
          <w:sz w:val="24"/>
          <w:szCs w:val="24"/>
        </w:rPr>
        <w:t>18</w:t>
      </w:r>
      <w:r w:rsidRPr="00FF6069">
        <w:rPr>
          <w:rFonts w:asciiTheme="minorHAnsi" w:eastAsia="TrebuchetMS,Bold" w:hAnsiTheme="minorHAnsi" w:cstheme="minorHAnsi"/>
          <w:b/>
          <w:bCs/>
          <w:sz w:val="24"/>
          <w:szCs w:val="24"/>
        </w:rPr>
        <w:t>. Postanowienia końcowe.</w:t>
      </w:r>
    </w:p>
    <w:p w14:paraId="339810F8" w14:textId="540E63E1" w:rsidR="00FF6069" w:rsidRDefault="00FF6069" w:rsidP="009F72B5">
      <w:pPr>
        <w:pStyle w:val="Akapitzlist"/>
        <w:numPr>
          <w:ilvl w:val="0"/>
          <w:numId w:val="47"/>
        </w:numPr>
        <w:ind w:left="567" w:hanging="567"/>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Zamawiający przewiduje możliwość dokonywania zmian postanowień zawartej umowy, w</w:t>
      </w:r>
      <w:r w:rsidR="00F055E6">
        <w:rPr>
          <w:rFonts w:asciiTheme="minorHAnsi" w:eastAsia="TrebuchetMS" w:hAnsiTheme="minorHAnsi" w:cstheme="minorHAnsi"/>
          <w:sz w:val="24"/>
          <w:szCs w:val="24"/>
        </w:rPr>
        <w:t> </w:t>
      </w:r>
      <w:r w:rsidRPr="00FF6069">
        <w:rPr>
          <w:rFonts w:asciiTheme="minorHAnsi" w:eastAsia="TrebuchetMS" w:hAnsiTheme="minorHAnsi" w:cstheme="minorHAnsi"/>
          <w:sz w:val="24"/>
          <w:szCs w:val="24"/>
        </w:rPr>
        <w:t>stosunku do treści oferty, na podstawie której, dokonano wyboru wykonawcy, w zakresie i na warunkach określonych w</w:t>
      </w:r>
      <w:r w:rsidRPr="001753CD">
        <w:rPr>
          <w:rFonts w:asciiTheme="minorHAnsi" w:eastAsia="TrebuchetMS" w:hAnsiTheme="minorHAnsi" w:cstheme="minorHAnsi"/>
          <w:sz w:val="24"/>
          <w:szCs w:val="24"/>
        </w:rPr>
        <w:t xml:space="preserve">e </w:t>
      </w:r>
      <w:r w:rsidR="001753CD">
        <w:rPr>
          <w:rFonts w:asciiTheme="minorHAnsi" w:eastAsia="TrebuchetMS" w:hAnsiTheme="minorHAnsi" w:cstheme="minorHAnsi"/>
          <w:sz w:val="24"/>
          <w:szCs w:val="24"/>
        </w:rPr>
        <w:t>w</w:t>
      </w:r>
      <w:r w:rsidRPr="001753CD">
        <w:rPr>
          <w:rFonts w:asciiTheme="minorHAnsi" w:eastAsia="TrebuchetMS" w:hAnsiTheme="minorHAnsi" w:cstheme="minorHAnsi"/>
          <w:sz w:val="24"/>
          <w:szCs w:val="24"/>
        </w:rPr>
        <w:t>zorze umowy</w:t>
      </w:r>
      <w:r w:rsidR="001753CD" w:rsidRPr="001753CD">
        <w:rPr>
          <w:rFonts w:asciiTheme="minorHAnsi" w:eastAsia="TrebuchetMS" w:hAnsiTheme="minorHAnsi" w:cstheme="minorHAnsi"/>
          <w:sz w:val="24"/>
          <w:szCs w:val="24"/>
        </w:rPr>
        <w:t xml:space="preserve"> </w:t>
      </w:r>
      <w:r w:rsidR="001753CD" w:rsidRPr="001753CD">
        <w:rPr>
          <w:rFonts w:asciiTheme="minorHAnsi" w:hAnsiTheme="minorHAnsi" w:cstheme="minorHAnsi"/>
          <w:sz w:val="24"/>
          <w:szCs w:val="24"/>
        </w:rPr>
        <w:t>stanowiącym Załącznik nr 9 do SIWZ</w:t>
      </w:r>
      <w:r w:rsidRPr="001753CD">
        <w:rPr>
          <w:rFonts w:asciiTheme="minorHAnsi" w:eastAsia="TrebuchetMS" w:hAnsiTheme="minorHAnsi" w:cstheme="minorHAnsi"/>
          <w:b/>
          <w:sz w:val="24"/>
          <w:szCs w:val="24"/>
        </w:rPr>
        <w:t>.</w:t>
      </w:r>
    </w:p>
    <w:p w14:paraId="1AC6B142" w14:textId="77777777" w:rsidR="00FF6069" w:rsidRDefault="00FF6069" w:rsidP="001753CD">
      <w:pPr>
        <w:pStyle w:val="Akapitzlist"/>
        <w:numPr>
          <w:ilvl w:val="1"/>
          <w:numId w:val="48"/>
        </w:numPr>
        <w:spacing w:after="0"/>
        <w:jc w:val="both"/>
        <w:rPr>
          <w:rFonts w:asciiTheme="minorHAnsi" w:eastAsia="TrebuchetMS" w:hAnsiTheme="minorHAnsi" w:cstheme="minorHAnsi"/>
          <w:sz w:val="24"/>
          <w:szCs w:val="24"/>
        </w:rPr>
      </w:pPr>
      <w:r w:rsidRPr="009F72B5">
        <w:rPr>
          <w:rFonts w:asciiTheme="minorHAnsi" w:eastAsia="TrebuchetMS" w:hAnsiTheme="minorHAnsi" w:cstheme="minorHAnsi"/>
          <w:sz w:val="24"/>
          <w:szCs w:val="24"/>
        </w:rPr>
        <w:t>Zatrudnienie</w:t>
      </w:r>
    </w:p>
    <w:p w14:paraId="538AEE0B" w14:textId="77777777" w:rsidR="00870268" w:rsidRDefault="00FF6069" w:rsidP="009F72B5">
      <w:pPr>
        <w:jc w:val="both"/>
        <w:rPr>
          <w:rFonts w:asciiTheme="minorHAnsi" w:hAnsiTheme="minorHAnsi" w:cstheme="minorHAnsi"/>
          <w:sz w:val="24"/>
          <w:szCs w:val="24"/>
        </w:rPr>
      </w:pPr>
      <w:r w:rsidRPr="00FF6069">
        <w:rPr>
          <w:rFonts w:asciiTheme="minorHAnsi" w:hAnsiTheme="minorHAnsi" w:cstheme="minorHAnsi"/>
          <w:sz w:val="24"/>
          <w:szCs w:val="24"/>
        </w:rPr>
        <w:t>Zamawiający wymaga aby roboty budowlane i instalacyjne wykonywane były przez osoby zatrudnione przez Wykonawcę lub jego podwykonawców/dalszych podwykonawców na podstawie stosunku pracy.</w:t>
      </w:r>
      <w:r w:rsidR="00781148">
        <w:rPr>
          <w:rFonts w:asciiTheme="minorHAnsi" w:hAnsiTheme="minorHAnsi" w:cstheme="minorHAnsi"/>
          <w:sz w:val="24"/>
          <w:szCs w:val="24"/>
        </w:rPr>
        <w:t xml:space="preserve"> Dotyczy to osób wykonujących czynności pracy </w:t>
      </w:r>
      <w:r w:rsidR="00781148" w:rsidRPr="00781148">
        <w:rPr>
          <w:rFonts w:asciiTheme="minorHAnsi" w:hAnsiTheme="minorHAnsi" w:cstheme="minorHAnsi"/>
          <w:sz w:val="24"/>
          <w:szCs w:val="24"/>
        </w:rPr>
        <w:t>w sposób określony w art. 22 § 1 ustawy z dnia 26 czerwca 1974 r. Kodeks pracy (Dz. U. z 2014 r. poz. 1502</w:t>
      </w:r>
      <w:r w:rsidR="00781148">
        <w:rPr>
          <w:rFonts w:asciiTheme="minorHAnsi" w:hAnsiTheme="minorHAnsi" w:cstheme="minorHAnsi"/>
          <w:sz w:val="24"/>
          <w:szCs w:val="24"/>
        </w:rPr>
        <w:t xml:space="preserve"> z </w:t>
      </w:r>
      <w:proofErr w:type="spellStart"/>
      <w:r w:rsidR="00781148">
        <w:rPr>
          <w:rFonts w:asciiTheme="minorHAnsi" w:hAnsiTheme="minorHAnsi" w:cstheme="minorHAnsi"/>
          <w:sz w:val="24"/>
          <w:szCs w:val="24"/>
        </w:rPr>
        <w:t>późn</w:t>
      </w:r>
      <w:proofErr w:type="spellEnd"/>
      <w:r w:rsidR="00781148">
        <w:rPr>
          <w:rFonts w:asciiTheme="minorHAnsi" w:hAnsiTheme="minorHAnsi" w:cstheme="minorHAnsi"/>
          <w:sz w:val="24"/>
          <w:szCs w:val="24"/>
        </w:rPr>
        <w:t>. zm.), a w szczególności</w:t>
      </w:r>
      <w:r w:rsidR="00870268">
        <w:rPr>
          <w:rFonts w:asciiTheme="minorHAnsi" w:hAnsiTheme="minorHAnsi" w:cstheme="minorHAnsi"/>
          <w:sz w:val="24"/>
          <w:szCs w:val="24"/>
        </w:rPr>
        <w:t>:</w:t>
      </w:r>
    </w:p>
    <w:p w14:paraId="13DAF743" w14:textId="77777777" w:rsidR="00870268" w:rsidRDefault="00781148" w:rsidP="00870268">
      <w:pPr>
        <w:pStyle w:val="Akapitzlist"/>
        <w:numPr>
          <w:ilvl w:val="0"/>
          <w:numId w:val="54"/>
        </w:numPr>
        <w:jc w:val="both"/>
        <w:rPr>
          <w:rFonts w:asciiTheme="minorHAnsi" w:hAnsiTheme="minorHAnsi" w:cstheme="minorHAnsi"/>
          <w:sz w:val="24"/>
          <w:szCs w:val="24"/>
        </w:rPr>
      </w:pPr>
      <w:r w:rsidRPr="00870268">
        <w:rPr>
          <w:rFonts w:asciiTheme="minorHAnsi" w:hAnsiTheme="minorHAnsi" w:cstheme="minorHAnsi"/>
          <w:sz w:val="24"/>
          <w:szCs w:val="24"/>
        </w:rPr>
        <w:t>pracowników fizycznych</w:t>
      </w:r>
      <w:r w:rsidR="00870268">
        <w:rPr>
          <w:rFonts w:asciiTheme="minorHAnsi" w:hAnsiTheme="minorHAnsi" w:cstheme="minorHAnsi"/>
          <w:sz w:val="24"/>
          <w:szCs w:val="24"/>
        </w:rPr>
        <w:t xml:space="preserve"> wykonujących czynności na placu budowy,</w:t>
      </w:r>
    </w:p>
    <w:p w14:paraId="524C81F5" w14:textId="77777777" w:rsidR="00870268" w:rsidRDefault="00781148" w:rsidP="00870268">
      <w:pPr>
        <w:pStyle w:val="Akapitzlist"/>
        <w:numPr>
          <w:ilvl w:val="0"/>
          <w:numId w:val="54"/>
        </w:numPr>
        <w:jc w:val="both"/>
        <w:rPr>
          <w:rFonts w:asciiTheme="minorHAnsi" w:hAnsiTheme="minorHAnsi" w:cstheme="minorHAnsi"/>
          <w:sz w:val="24"/>
          <w:szCs w:val="24"/>
        </w:rPr>
      </w:pPr>
      <w:r w:rsidRPr="00870268">
        <w:rPr>
          <w:rFonts w:asciiTheme="minorHAnsi" w:hAnsiTheme="minorHAnsi" w:cstheme="minorHAnsi"/>
          <w:sz w:val="24"/>
          <w:szCs w:val="24"/>
        </w:rPr>
        <w:t xml:space="preserve">operatorów maszyn i urządzeń używanych </w:t>
      </w:r>
      <w:r w:rsidR="00870268">
        <w:rPr>
          <w:rFonts w:asciiTheme="minorHAnsi" w:hAnsiTheme="minorHAnsi" w:cstheme="minorHAnsi"/>
          <w:sz w:val="24"/>
          <w:szCs w:val="24"/>
        </w:rPr>
        <w:t>do realizacji robót budowlanych,</w:t>
      </w:r>
    </w:p>
    <w:p w14:paraId="5C226BD2" w14:textId="77777777" w:rsidR="00870268" w:rsidRDefault="00870268" w:rsidP="00870268">
      <w:pPr>
        <w:pStyle w:val="Akapitzlist"/>
        <w:numPr>
          <w:ilvl w:val="0"/>
          <w:numId w:val="54"/>
        </w:numPr>
        <w:spacing w:after="0"/>
        <w:jc w:val="both"/>
        <w:rPr>
          <w:rFonts w:asciiTheme="minorHAnsi" w:hAnsiTheme="minorHAnsi" w:cstheme="minorHAnsi"/>
          <w:sz w:val="24"/>
          <w:szCs w:val="24"/>
        </w:rPr>
      </w:pPr>
      <w:r>
        <w:rPr>
          <w:rFonts w:asciiTheme="minorHAnsi" w:hAnsiTheme="minorHAnsi" w:cstheme="minorHAnsi"/>
          <w:sz w:val="24"/>
          <w:szCs w:val="24"/>
        </w:rPr>
        <w:t>robotników wykwalifikowanych i niewykwalifikowanych wykonujących dowolne czynności na placu budowy.</w:t>
      </w:r>
    </w:p>
    <w:p w14:paraId="2F8F2CA2" w14:textId="77777777" w:rsidR="00FF6069" w:rsidRPr="00870268" w:rsidRDefault="00781148" w:rsidP="00870268">
      <w:pPr>
        <w:jc w:val="both"/>
        <w:rPr>
          <w:rFonts w:asciiTheme="minorHAnsi" w:hAnsiTheme="minorHAnsi" w:cstheme="minorHAnsi"/>
          <w:sz w:val="24"/>
          <w:szCs w:val="24"/>
        </w:rPr>
      </w:pPr>
      <w:r w:rsidRPr="00870268">
        <w:rPr>
          <w:rFonts w:asciiTheme="minorHAnsi" w:hAnsiTheme="minorHAnsi" w:cstheme="minorHAnsi"/>
          <w:sz w:val="24"/>
          <w:szCs w:val="24"/>
        </w:rPr>
        <w:t xml:space="preserve">Wymóg ten nie ma zastosowania w wypadku samozatrudnienia lub bezpośredniego wykonywania takich czynności przez wspólników spółki, np. będących operatorami specjalistycznego sprzętu. Obowiązki Wykonawcy w tym zakresie zostały określone we wzorze umowy stanowiącym Załącznik nr </w:t>
      </w:r>
      <w:r w:rsidR="001753CD" w:rsidRPr="00870268">
        <w:rPr>
          <w:rFonts w:asciiTheme="minorHAnsi" w:hAnsiTheme="minorHAnsi" w:cstheme="minorHAnsi"/>
          <w:sz w:val="24"/>
          <w:szCs w:val="24"/>
        </w:rPr>
        <w:t>9</w:t>
      </w:r>
      <w:r w:rsidRPr="00870268">
        <w:rPr>
          <w:rFonts w:asciiTheme="minorHAnsi" w:hAnsiTheme="minorHAnsi" w:cstheme="minorHAnsi"/>
          <w:sz w:val="24"/>
          <w:szCs w:val="24"/>
        </w:rPr>
        <w:t xml:space="preserve"> do SIWZ.</w:t>
      </w:r>
    </w:p>
    <w:p w14:paraId="6E8CCF21" w14:textId="77777777" w:rsidR="007B6F5C" w:rsidRDefault="007B6F5C" w:rsidP="00FF6069">
      <w:pPr>
        <w:jc w:val="both"/>
        <w:rPr>
          <w:rFonts w:asciiTheme="minorHAnsi" w:eastAsia="TrebuchetMS,Bold" w:hAnsiTheme="minorHAnsi" w:cstheme="minorHAnsi"/>
          <w:bCs/>
          <w:sz w:val="24"/>
          <w:szCs w:val="24"/>
        </w:rPr>
      </w:pPr>
    </w:p>
    <w:p w14:paraId="58A5AB58" w14:textId="77777777" w:rsidR="00FF6069" w:rsidRPr="007B6F5C" w:rsidRDefault="001753CD" w:rsidP="00FF6069">
      <w:pPr>
        <w:jc w:val="both"/>
        <w:rPr>
          <w:rFonts w:asciiTheme="minorHAnsi" w:eastAsia="TrebuchetMS,Bold" w:hAnsiTheme="minorHAnsi" w:cstheme="minorHAnsi"/>
          <w:bCs/>
          <w:szCs w:val="24"/>
        </w:rPr>
      </w:pPr>
      <w:r w:rsidRPr="007B6F5C">
        <w:rPr>
          <w:rFonts w:asciiTheme="minorHAnsi" w:eastAsia="TrebuchetMS,Bold" w:hAnsiTheme="minorHAnsi" w:cstheme="minorHAnsi"/>
          <w:bCs/>
          <w:szCs w:val="24"/>
        </w:rPr>
        <w:t>Załączniki:</w:t>
      </w:r>
    </w:p>
    <w:p w14:paraId="66AB2D14"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 xml:space="preserve">załącznik nr 1 „Opis przedmiotu zamówienia” </w:t>
      </w:r>
    </w:p>
    <w:p w14:paraId="4FED3780"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 xml:space="preserve">załącznik nr 2 „Program Funkcjonalno-Użytkowy” </w:t>
      </w:r>
    </w:p>
    <w:p w14:paraId="5A76FE2B"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3 „Jednolity europejski dokument Zamówienia”</w:t>
      </w:r>
    </w:p>
    <w:p w14:paraId="22019B34"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4 "Wzór wykazu robot budowlanych"</w:t>
      </w:r>
    </w:p>
    <w:p w14:paraId="32ABDCBA"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5 "Wzór wykazu dostaw i usług"</w:t>
      </w:r>
    </w:p>
    <w:p w14:paraId="063FA650"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6 "Wzór wykazu osób"</w:t>
      </w:r>
    </w:p>
    <w:p w14:paraId="52DBFD43" w14:textId="56FAAC8B"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 xml:space="preserve">załącznik nr 7 "Wzór oświadczenia o przynależności lub braku przynależności </w:t>
      </w:r>
      <w:r w:rsidR="00312E95" w:rsidRPr="007B6F5C">
        <w:rPr>
          <w:rFonts w:asciiTheme="minorHAnsi" w:eastAsia="TrebuchetMS,Bold" w:hAnsiTheme="minorHAnsi" w:cstheme="minorHAnsi"/>
          <w:bCs/>
          <w:sz w:val="20"/>
          <w:szCs w:val="24"/>
        </w:rPr>
        <w:t>do tej samej grupy kapitałowej"</w:t>
      </w:r>
    </w:p>
    <w:p w14:paraId="5C8FE800"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8 "Wzór oferty"</w:t>
      </w:r>
    </w:p>
    <w:p w14:paraId="17C44116"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9 "Wzór umowy"</w:t>
      </w:r>
    </w:p>
    <w:p w14:paraId="5F01B0D9" w14:textId="77777777" w:rsidR="001A7352" w:rsidRPr="007B6F5C" w:rsidRDefault="001A7352" w:rsidP="001A7352">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10 „Zarządzenie Prezydenta Wrocławia w sprawie ochrony drzew i rozwoju terenów zieleni Wrocławia”</w:t>
      </w:r>
    </w:p>
    <w:p w14:paraId="5EEA5616" w14:textId="751128DE" w:rsidR="001A7352" w:rsidRPr="007B6F5C" w:rsidRDefault="001A7352" w:rsidP="001A7352">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w:t>
      </w:r>
      <w:r w:rsidR="00A1289A" w:rsidRPr="007B6F5C">
        <w:rPr>
          <w:rFonts w:asciiTheme="minorHAnsi" w:eastAsia="TrebuchetMS,Bold" w:hAnsiTheme="minorHAnsi" w:cstheme="minorHAnsi"/>
          <w:bCs/>
          <w:sz w:val="20"/>
          <w:szCs w:val="24"/>
        </w:rPr>
        <w:t>ałącznik n</w:t>
      </w:r>
      <w:r w:rsidRPr="007B6F5C">
        <w:rPr>
          <w:rFonts w:asciiTheme="minorHAnsi" w:eastAsia="TrebuchetMS,Bold" w:hAnsiTheme="minorHAnsi" w:cstheme="minorHAnsi"/>
          <w:bCs/>
          <w:sz w:val="20"/>
          <w:szCs w:val="24"/>
        </w:rPr>
        <w:t>r 11 „Wniosek o dofin</w:t>
      </w:r>
      <w:r w:rsidR="001A13CA" w:rsidRPr="007B6F5C">
        <w:rPr>
          <w:rFonts w:asciiTheme="minorHAnsi" w:eastAsia="TrebuchetMS,Bold" w:hAnsiTheme="minorHAnsi" w:cstheme="minorHAnsi"/>
          <w:bCs/>
          <w:sz w:val="20"/>
          <w:szCs w:val="24"/>
        </w:rPr>
        <w:t>a</w:t>
      </w:r>
      <w:r w:rsidRPr="007B6F5C">
        <w:rPr>
          <w:rFonts w:asciiTheme="minorHAnsi" w:eastAsia="TrebuchetMS,Bold" w:hAnsiTheme="minorHAnsi" w:cstheme="minorHAnsi"/>
          <w:bCs/>
          <w:sz w:val="20"/>
          <w:szCs w:val="24"/>
        </w:rPr>
        <w:t>nsowanie”</w:t>
      </w:r>
    </w:p>
    <w:p w14:paraId="2AF328A4" w14:textId="77777777" w:rsidR="007B6F5C" w:rsidRDefault="007B6F5C" w:rsidP="00781148">
      <w:pPr>
        <w:jc w:val="both"/>
        <w:rPr>
          <w:rFonts w:asciiTheme="minorHAnsi" w:eastAsia="TrebuchetMS" w:hAnsiTheme="minorHAnsi" w:cstheme="minorHAnsi"/>
          <w:sz w:val="24"/>
          <w:szCs w:val="24"/>
        </w:rPr>
      </w:pPr>
      <w:bookmarkStart w:id="0" w:name="_GoBack"/>
      <w:bookmarkEnd w:id="0"/>
    </w:p>
    <w:p w14:paraId="4D6AD499" w14:textId="77777777" w:rsidR="007B6F5C" w:rsidRDefault="007B6F5C" w:rsidP="00781148">
      <w:pPr>
        <w:jc w:val="both"/>
        <w:rPr>
          <w:rFonts w:asciiTheme="minorHAnsi" w:eastAsia="TrebuchetMS" w:hAnsiTheme="minorHAnsi" w:cstheme="minorHAnsi"/>
          <w:sz w:val="24"/>
          <w:szCs w:val="24"/>
        </w:rPr>
      </w:pPr>
    </w:p>
    <w:p w14:paraId="166AD431" w14:textId="77777777" w:rsidR="007B6F5C" w:rsidRDefault="007B6F5C" w:rsidP="00781148">
      <w:pPr>
        <w:jc w:val="both"/>
        <w:rPr>
          <w:rFonts w:asciiTheme="minorHAnsi" w:eastAsia="TrebuchetMS" w:hAnsiTheme="minorHAnsi" w:cstheme="minorHAnsi"/>
          <w:sz w:val="24"/>
          <w:szCs w:val="24"/>
        </w:rPr>
      </w:pPr>
    </w:p>
    <w:p w14:paraId="370C68D6" w14:textId="77777777" w:rsidR="00384593" w:rsidRPr="00781148" w:rsidRDefault="00FF6069" w:rsidP="00781148">
      <w:pPr>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Zatw</w:t>
      </w:r>
      <w:r w:rsidR="00781148">
        <w:rPr>
          <w:rFonts w:asciiTheme="minorHAnsi" w:eastAsia="TrebuchetMS" w:hAnsiTheme="minorHAnsi" w:cstheme="minorHAnsi"/>
          <w:sz w:val="24"/>
          <w:szCs w:val="24"/>
        </w:rPr>
        <w:t>ierdził _______________________</w:t>
      </w:r>
    </w:p>
    <w:sectPr w:rsidR="00384593" w:rsidRPr="00781148" w:rsidSect="00781148">
      <w:type w:val="continuous"/>
      <w:pgSz w:w="11909" w:h="16834"/>
      <w:pgMar w:top="1007" w:right="916" w:bottom="360" w:left="1140" w:header="708" w:footer="708" w:gutter="0"/>
      <w:cols w:space="2413"/>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7B1D0F" w14:textId="77777777" w:rsidR="00492A04" w:rsidRDefault="00492A04" w:rsidP="00BE29B2">
      <w:r>
        <w:separator/>
      </w:r>
    </w:p>
  </w:endnote>
  <w:endnote w:type="continuationSeparator" w:id="0">
    <w:p w14:paraId="2203FD96" w14:textId="77777777" w:rsidR="00492A04" w:rsidRDefault="00492A04" w:rsidP="00BE2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charset w:val="EE"/>
    <w:family w:val="swiss"/>
    <w:pitch w:val="variable"/>
    <w:sig w:usb0="E4002EFF" w:usb1="C000E47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MS">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 w:name="TrebuchetMS,Bold">
    <w:altName w:val="MS Gothic"/>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TTE123DE78t00">
    <w:charset w:val="EE"/>
    <w:family w:val="auto"/>
    <w:pitch w:val="default"/>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9407607"/>
      <w:docPartObj>
        <w:docPartGallery w:val="Page Numbers (Bottom of Page)"/>
        <w:docPartUnique/>
      </w:docPartObj>
    </w:sdtPr>
    <w:sdtEndPr>
      <w:rPr>
        <w:rFonts w:asciiTheme="minorHAnsi" w:hAnsiTheme="minorHAnsi"/>
      </w:rPr>
    </w:sdtEndPr>
    <w:sdtContent>
      <w:p w14:paraId="1C18BCAB" w14:textId="7E838CC7" w:rsidR="004C3F6D" w:rsidRDefault="004C3F6D">
        <w:pPr>
          <w:pStyle w:val="Stopka"/>
          <w:jc w:val="right"/>
        </w:pPr>
        <w:r w:rsidRPr="007169B0">
          <w:rPr>
            <w:rFonts w:asciiTheme="minorHAnsi" w:hAnsiTheme="minorHAnsi"/>
          </w:rPr>
          <w:fldChar w:fldCharType="begin"/>
        </w:r>
        <w:r w:rsidRPr="007169B0">
          <w:rPr>
            <w:rFonts w:asciiTheme="minorHAnsi" w:hAnsiTheme="minorHAnsi"/>
          </w:rPr>
          <w:instrText xml:space="preserve"> PAGE   \* MERGEFORMAT </w:instrText>
        </w:r>
        <w:r w:rsidRPr="007169B0">
          <w:rPr>
            <w:rFonts w:asciiTheme="minorHAnsi" w:hAnsiTheme="minorHAnsi"/>
          </w:rPr>
          <w:fldChar w:fldCharType="separate"/>
        </w:r>
        <w:r w:rsidR="00367A33">
          <w:rPr>
            <w:rFonts w:asciiTheme="minorHAnsi" w:hAnsiTheme="minorHAnsi"/>
            <w:noProof/>
          </w:rPr>
          <w:t>18</w:t>
        </w:r>
        <w:r w:rsidRPr="007169B0">
          <w:rPr>
            <w:rFonts w:asciiTheme="minorHAnsi" w:hAnsiTheme="minorHAnsi"/>
          </w:rPr>
          <w:fldChar w:fldCharType="end"/>
        </w:r>
      </w:p>
    </w:sdtContent>
  </w:sdt>
  <w:p w14:paraId="7C0ABEFD" w14:textId="77777777" w:rsidR="004C3F6D" w:rsidRDefault="004C3F6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D252EB" w14:textId="77777777" w:rsidR="00492A04" w:rsidRDefault="00492A04" w:rsidP="00BE29B2">
      <w:r>
        <w:separator/>
      </w:r>
    </w:p>
  </w:footnote>
  <w:footnote w:type="continuationSeparator" w:id="0">
    <w:p w14:paraId="7A41B256" w14:textId="77777777" w:rsidR="00492A04" w:rsidRDefault="00492A04" w:rsidP="00BE29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egoe UI" w:hAnsi="Segoe UI" w:cs="OpenSymbol"/>
        <w:position w:val="0"/>
        <w:sz w:val="22"/>
        <w:szCs w:val="22"/>
        <w:vertAlign w:val="baseline"/>
      </w:rPr>
    </w:lvl>
    <w:lvl w:ilvl="1">
      <w:start w:val="1"/>
      <w:numFmt w:val="bullet"/>
      <w:lvlText w:val="-"/>
      <w:lvlJc w:val="left"/>
      <w:pPr>
        <w:tabs>
          <w:tab w:val="num" w:pos="1080"/>
        </w:tabs>
        <w:ind w:left="1080" w:hanging="360"/>
      </w:pPr>
      <w:rPr>
        <w:rFonts w:ascii="Segoe UI" w:hAnsi="Segoe UI" w:cs="OpenSymbol"/>
        <w:position w:val="0"/>
        <w:sz w:val="22"/>
        <w:szCs w:val="22"/>
        <w:vertAlign w:val="baseline"/>
      </w:rPr>
    </w:lvl>
    <w:lvl w:ilvl="2">
      <w:start w:val="1"/>
      <w:numFmt w:val="bullet"/>
      <w:lvlText w:val="-"/>
      <w:lvlJc w:val="left"/>
      <w:pPr>
        <w:tabs>
          <w:tab w:val="num" w:pos="1440"/>
        </w:tabs>
        <w:ind w:left="1440" w:hanging="360"/>
      </w:pPr>
      <w:rPr>
        <w:rFonts w:ascii="Segoe UI" w:hAnsi="Segoe UI" w:cs="OpenSymbol"/>
        <w:position w:val="0"/>
        <w:sz w:val="22"/>
        <w:szCs w:val="22"/>
        <w:vertAlign w:val="baseline"/>
      </w:rPr>
    </w:lvl>
    <w:lvl w:ilvl="3">
      <w:start w:val="1"/>
      <w:numFmt w:val="bullet"/>
      <w:lvlText w:val="-"/>
      <w:lvlJc w:val="left"/>
      <w:pPr>
        <w:tabs>
          <w:tab w:val="num" w:pos="1800"/>
        </w:tabs>
        <w:ind w:left="1800" w:hanging="360"/>
      </w:pPr>
      <w:rPr>
        <w:rFonts w:ascii="Segoe UI" w:hAnsi="Segoe UI" w:cs="OpenSymbol"/>
        <w:position w:val="0"/>
        <w:sz w:val="22"/>
        <w:szCs w:val="22"/>
        <w:vertAlign w:val="baseline"/>
      </w:rPr>
    </w:lvl>
    <w:lvl w:ilvl="4">
      <w:start w:val="1"/>
      <w:numFmt w:val="bullet"/>
      <w:lvlText w:val="-"/>
      <w:lvlJc w:val="left"/>
      <w:pPr>
        <w:tabs>
          <w:tab w:val="num" w:pos="2160"/>
        </w:tabs>
        <w:ind w:left="2160" w:hanging="360"/>
      </w:pPr>
      <w:rPr>
        <w:rFonts w:ascii="Segoe UI" w:hAnsi="Segoe UI" w:cs="OpenSymbol"/>
        <w:position w:val="0"/>
        <w:sz w:val="22"/>
        <w:szCs w:val="22"/>
        <w:vertAlign w:val="baseline"/>
      </w:rPr>
    </w:lvl>
    <w:lvl w:ilvl="5">
      <w:start w:val="1"/>
      <w:numFmt w:val="bullet"/>
      <w:lvlText w:val="-"/>
      <w:lvlJc w:val="left"/>
      <w:pPr>
        <w:tabs>
          <w:tab w:val="num" w:pos="2520"/>
        </w:tabs>
        <w:ind w:left="2520" w:hanging="360"/>
      </w:pPr>
      <w:rPr>
        <w:rFonts w:ascii="Segoe UI" w:hAnsi="Segoe UI" w:cs="OpenSymbol"/>
        <w:position w:val="0"/>
        <w:sz w:val="22"/>
        <w:szCs w:val="22"/>
        <w:vertAlign w:val="baseline"/>
      </w:rPr>
    </w:lvl>
    <w:lvl w:ilvl="6">
      <w:start w:val="1"/>
      <w:numFmt w:val="bullet"/>
      <w:lvlText w:val="-"/>
      <w:lvlJc w:val="left"/>
      <w:pPr>
        <w:tabs>
          <w:tab w:val="num" w:pos="2880"/>
        </w:tabs>
        <w:ind w:left="2880" w:hanging="360"/>
      </w:pPr>
      <w:rPr>
        <w:rFonts w:ascii="Segoe UI" w:hAnsi="Segoe UI" w:cs="OpenSymbol"/>
        <w:position w:val="0"/>
        <w:sz w:val="22"/>
        <w:szCs w:val="22"/>
        <w:vertAlign w:val="baseline"/>
      </w:rPr>
    </w:lvl>
    <w:lvl w:ilvl="7">
      <w:start w:val="1"/>
      <w:numFmt w:val="bullet"/>
      <w:lvlText w:val="-"/>
      <w:lvlJc w:val="left"/>
      <w:pPr>
        <w:tabs>
          <w:tab w:val="num" w:pos="3240"/>
        </w:tabs>
        <w:ind w:left="3240" w:hanging="360"/>
      </w:pPr>
      <w:rPr>
        <w:rFonts w:ascii="Segoe UI" w:hAnsi="Segoe UI" w:cs="OpenSymbol"/>
        <w:position w:val="0"/>
        <w:sz w:val="22"/>
        <w:szCs w:val="22"/>
        <w:vertAlign w:val="baseline"/>
      </w:rPr>
    </w:lvl>
    <w:lvl w:ilvl="8">
      <w:start w:val="1"/>
      <w:numFmt w:val="bullet"/>
      <w:lvlText w:val="-"/>
      <w:lvlJc w:val="left"/>
      <w:pPr>
        <w:tabs>
          <w:tab w:val="num" w:pos="3600"/>
        </w:tabs>
        <w:ind w:left="3600" w:hanging="360"/>
      </w:pPr>
      <w:rPr>
        <w:rFonts w:ascii="Segoe UI" w:hAnsi="Segoe UI" w:cs="OpenSymbol"/>
        <w:position w:val="0"/>
        <w:sz w:val="22"/>
        <w:szCs w:val="22"/>
        <w:vertAlign w:val="baseline"/>
      </w:rPr>
    </w:lvl>
  </w:abstractNum>
  <w:abstractNum w:abstractNumId="1" w15:restartNumberingAfterBreak="0">
    <w:nsid w:val="0A69051D"/>
    <w:multiLevelType w:val="hybridMultilevel"/>
    <w:tmpl w:val="C860C1CC"/>
    <w:lvl w:ilvl="0" w:tplc="04150019">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11FC3444"/>
    <w:multiLevelType w:val="hybridMultilevel"/>
    <w:tmpl w:val="F3AA8B74"/>
    <w:lvl w:ilvl="0" w:tplc="C7D4B82C">
      <w:start w:val="1"/>
      <w:numFmt w:val="decimal"/>
      <w:lvlText w:val="3.%1."/>
      <w:lvlJc w:val="left"/>
      <w:pPr>
        <w:ind w:left="720" w:hanging="360"/>
      </w:pPr>
      <w:rPr>
        <w:rFonts w:asciiTheme="minorHAnsi" w:hAnsiTheme="minorHAnsi" w:cs="Arial" w:hint="default"/>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2B479C"/>
    <w:multiLevelType w:val="hybridMultilevel"/>
    <w:tmpl w:val="A76EC60E"/>
    <w:lvl w:ilvl="0" w:tplc="B5AE7AFC">
      <w:start w:val="1"/>
      <w:numFmt w:val="ordinal"/>
      <w:lvlText w:val="11.%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B02111"/>
    <w:multiLevelType w:val="hybridMultilevel"/>
    <w:tmpl w:val="D812A87C"/>
    <w:lvl w:ilvl="0" w:tplc="7A92B87E">
      <w:start w:val="1"/>
      <w:numFmt w:val="decimal"/>
      <w:lvlText w:val="3.4.%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BE5E1E"/>
    <w:multiLevelType w:val="hybridMultilevel"/>
    <w:tmpl w:val="0046D82A"/>
    <w:lvl w:ilvl="0" w:tplc="04244774">
      <w:start w:val="1"/>
      <w:numFmt w:val="bullet"/>
      <w:lvlText w:val="-"/>
      <w:lvlJc w:val="left"/>
      <w:pPr>
        <w:ind w:left="726" w:hanging="360"/>
      </w:pPr>
      <w:rPr>
        <w:rFonts w:ascii="Times New Roman" w:hAnsi="Times New Roman" w:cs="Times New Roman" w:hint="default"/>
        <w:sz w:val="18"/>
        <w:szCs w:val="18"/>
      </w:rPr>
    </w:lvl>
    <w:lvl w:ilvl="1" w:tplc="04150003" w:tentative="1">
      <w:start w:val="1"/>
      <w:numFmt w:val="bullet"/>
      <w:lvlText w:val="o"/>
      <w:lvlJc w:val="left"/>
      <w:pPr>
        <w:ind w:left="1446" w:hanging="360"/>
      </w:pPr>
      <w:rPr>
        <w:rFonts w:ascii="Courier New" w:hAnsi="Courier New" w:cs="Courier New" w:hint="default"/>
      </w:rPr>
    </w:lvl>
    <w:lvl w:ilvl="2" w:tplc="04150005" w:tentative="1">
      <w:start w:val="1"/>
      <w:numFmt w:val="bullet"/>
      <w:lvlText w:val=""/>
      <w:lvlJc w:val="left"/>
      <w:pPr>
        <w:ind w:left="2166" w:hanging="360"/>
      </w:pPr>
      <w:rPr>
        <w:rFonts w:ascii="Wingdings" w:hAnsi="Wingdings" w:hint="default"/>
      </w:rPr>
    </w:lvl>
    <w:lvl w:ilvl="3" w:tplc="04150001" w:tentative="1">
      <w:start w:val="1"/>
      <w:numFmt w:val="bullet"/>
      <w:lvlText w:val=""/>
      <w:lvlJc w:val="left"/>
      <w:pPr>
        <w:ind w:left="2886" w:hanging="360"/>
      </w:pPr>
      <w:rPr>
        <w:rFonts w:ascii="Symbol" w:hAnsi="Symbol" w:hint="default"/>
      </w:rPr>
    </w:lvl>
    <w:lvl w:ilvl="4" w:tplc="04150003" w:tentative="1">
      <w:start w:val="1"/>
      <w:numFmt w:val="bullet"/>
      <w:lvlText w:val="o"/>
      <w:lvlJc w:val="left"/>
      <w:pPr>
        <w:ind w:left="3606" w:hanging="360"/>
      </w:pPr>
      <w:rPr>
        <w:rFonts w:ascii="Courier New" w:hAnsi="Courier New" w:cs="Courier New" w:hint="default"/>
      </w:rPr>
    </w:lvl>
    <w:lvl w:ilvl="5" w:tplc="04150005" w:tentative="1">
      <w:start w:val="1"/>
      <w:numFmt w:val="bullet"/>
      <w:lvlText w:val=""/>
      <w:lvlJc w:val="left"/>
      <w:pPr>
        <w:ind w:left="4326" w:hanging="360"/>
      </w:pPr>
      <w:rPr>
        <w:rFonts w:ascii="Wingdings" w:hAnsi="Wingdings" w:hint="default"/>
      </w:rPr>
    </w:lvl>
    <w:lvl w:ilvl="6" w:tplc="04150001" w:tentative="1">
      <w:start w:val="1"/>
      <w:numFmt w:val="bullet"/>
      <w:lvlText w:val=""/>
      <w:lvlJc w:val="left"/>
      <w:pPr>
        <w:ind w:left="5046" w:hanging="360"/>
      </w:pPr>
      <w:rPr>
        <w:rFonts w:ascii="Symbol" w:hAnsi="Symbol" w:hint="default"/>
      </w:rPr>
    </w:lvl>
    <w:lvl w:ilvl="7" w:tplc="04150003" w:tentative="1">
      <w:start w:val="1"/>
      <w:numFmt w:val="bullet"/>
      <w:lvlText w:val="o"/>
      <w:lvlJc w:val="left"/>
      <w:pPr>
        <w:ind w:left="5766" w:hanging="360"/>
      </w:pPr>
      <w:rPr>
        <w:rFonts w:ascii="Courier New" w:hAnsi="Courier New" w:cs="Courier New" w:hint="default"/>
      </w:rPr>
    </w:lvl>
    <w:lvl w:ilvl="8" w:tplc="04150005" w:tentative="1">
      <w:start w:val="1"/>
      <w:numFmt w:val="bullet"/>
      <w:lvlText w:val=""/>
      <w:lvlJc w:val="left"/>
      <w:pPr>
        <w:ind w:left="6486" w:hanging="360"/>
      </w:pPr>
      <w:rPr>
        <w:rFonts w:ascii="Wingdings" w:hAnsi="Wingdings" w:hint="default"/>
      </w:rPr>
    </w:lvl>
  </w:abstractNum>
  <w:abstractNum w:abstractNumId="6" w15:restartNumberingAfterBreak="0">
    <w:nsid w:val="1AF26AF1"/>
    <w:multiLevelType w:val="hybridMultilevel"/>
    <w:tmpl w:val="C1824382"/>
    <w:lvl w:ilvl="0" w:tplc="55669EBC">
      <w:start w:val="2"/>
      <w:numFmt w:val="decimal"/>
      <w:lvlText w:val="4.%1."/>
      <w:lvlJc w:val="left"/>
      <w:pPr>
        <w:ind w:left="73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255936"/>
    <w:multiLevelType w:val="hybridMultilevel"/>
    <w:tmpl w:val="B1F2116E"/>
    <w:lvl w:ilvl="0" w:tplc="FE188C72">
      <w:start w:val="1"/>
      <w:numFmt w:val="decimal"/>
      <w:lvlText w:val="4.2.%1."/>
      <w:lvlJc w:val="left"/>
      <w:pPr>
        <w:ind w:left="73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855811"/>
    <w:multiLevelType w:val="hybridMultilevel"/>
    <w:tmpl w:val="74545A3E"/>
    <w:lvl w:ilvl="0" w:tplc="FEB6283C">
      <w:start w:val="1"/>
      <w:numFmt w:val="decimal"/>
      <w:lvlText w:val="%1."/>
      <w:lvlJc w:val="left"/>
      <w:pPr>
        <w:ind w:left="730" w:hanging="360"/>
      </w:pPr>
      <w:rPr>
        <w:rFonts w:hint="default"/>
        <w:b/>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9" w15:restartNumberingAfterBreak="0">
    <w:nsid w:val="24017A80"/>
    <w:multiLevelType w:val="hybridMultilevel"/>
    <w:tmpl w:val="C5C250CE"/>
    <w:lvl w:ilvl="0" w:tplc="04244774">
      <w:start w:val="1"/>
      <w:numFmt w:val="bullet"/>
      <w:lvlText w:val="-"/>
      <w:lvlJc w:val="left"/>
      <w:pPr>
        <w:ind w:left="1146" w:hanging="360"/>
      </w:pPr>
      <w:rPr>
        <w:rFonts w:ascii="Times New Roman" w:hAnsi="Times New Roman" w:cs="Times New Roman" w:hint="default"/>
        <w:sz w:val="18"/>
        <w:szCs w:val="18"/>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50C04D6"/>
    <w:multiLevelType w:val="hybridMultilevel"/>
    <w:tmpl w:val="240897B0"/>
    <w:lvl w:ilvl="0" w:tplc="9BBE5B5A">
      <w:start w:val="1"/>
      <w:numFmt w:val="decimal"/>
      <w:lvlText w:val="3.%1."/>
      <w:lvlJc w:val="left"/>
      <w:pPr>
        <w:ind w:left="36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1" w15:restartNumberingAfterBreak="0">
    <w:nsid w:val="26652D48"/>
    <w:multiLevelType w:val="hybridMultilevel"/>
    <w:tmpl w:val="0398433E"/>
    <w:lvl w:ilvl="0" w:tplc="3110B764">
      <w:start w:val="1"/>
      <w:numFmt w:val="lowerLetter"/>
      <w:lvlText w:val="%1)"/>
      <w:lvlJc w:val="left"/>
      <w:pPr>
        <w:ind w:left="829" w:hanging="360"/>
      </w:pPr>
      <w:rPr>
        <w:rFonts w:asciiTheme="minorHAnsi" w:hAnsiTheme="minorHAnsi" w:hint="default"/>
        <w:b w:val="0"/>
        <w:color w:val="00B05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4E0711"/>
    <w:multiLevelType w:val="hybridMultilevel"/>
    <w:tmpl w:val="84900C52"/>
    <w:lvl w:ilvl="0" w:tplc="04150017">
      <w:start w:val="1"/>
      <w:numFmt w:val="lowerLetter"/>
      <w:lvlText w:val="%1)"/>
      <w:lvlJc w:val="left"/>
      <w:pPr>
        <w:ind w:left="1784" w:hanging="360"/>
      </w:pPr>
    </w:lvl>
    <w:lvl w:ilvl="1" w:tplc="04150019" w:tentative="1">
      <w:start w:val="1"/>
      <w:numFmt w:val="lowerLetter"/>
      <w:lvlText w:val="%2."/>
      <w:lvlJc w:val="left"/>
      <w:pPr>
        <w:ind w:left="2504" w:hanging="360"/>
      </w:pPr>
    </w:lvl>
    <w:lvl w:ilvl="2" w:tplc="0415001B" w:tentative="1">
      <w:start w:val="1"/>
      <w:numFmt w:val="lowerRoman"/>
      <w:lvlText w:val="%3."/>
      <w:lvlJc w:val="right"/>
      <w:pPr>
        <w:ind w:left="3224" w:hanging="180"/>
      </w:pPr>
    </w:lvl>
    <w:lvl w:ilvl="3" w:tplc="0415000F" w:tentative="1">
      <w:start w:val="1"/>
      <w:numFmt w:val="decimal"/>
      <w:lvlText w:val="%4."/>
      <w:lvlJc w:val="left"/>
      <w:pPr>
        <w:ind w:left="3944" w:hanging="360"/>
      </w:pPr>
    </w:lvl>
    <w:lvl w:ilvl="4" w:tplc="04150019" w:tentative="1">
      <w:start w:val="1"/>
      <w:numFmt w:val="lowerLetter"/>
      <w:lvlText w:val="%5."/>
      <w:lvlJc w:val="left"/>
      <w:pPr>
        <w:ind w:left="4664" w:hanging="360"/>
      </w:pPr>
    </w:lvl>
    <w:lvl w:ilvl="5" w:tplc="0415001B" w:tentative="1">
      <w:start w:val="1"/>
      <w:numFmt w:val="lowerRoman"/>
      <w:lvlText w:val="%6."/>
      <w:lvlJc w:val="right"/>
      <w:pPr>
        <w:ind w:left="5384" w:hanging="180"/>
      </w:pPr>
    </w:lvl>
    <w:lvl w:ilvl="6" w:tplc="0415000F" w:tentative="1">
      <w:start w:val="1"/>
      <w:numFmt w:val="decimal"/>
      <w:lvlText w:val="%7."/>
      <w:lvlJc w:val="left"/>
      <w:pPr>
        <w:ind w:left="6104" w:hanging="360"/>
      </w:pPr>
    </w:lvl>
    <w:lvl w:ilvl="7" w:tplc="04150019" w:tentative="1">
      <w:start w:val="1"/>
      <w:numFmt w:val="lowerLetter"/>
      <w:lvlText w:val="%8."/>
      <w:lvlJc w:val="left"/>
      <w:pPr>
        <w:ind w:left="6824" w:hanging="360"/>
      </w:pPr>
    </w:lvl>
    <w:lvl w:ilvl="8" w:tplc="0415001B" w:tentative="1">
      <w:start w:val="1"/>
      <w:numFmt w:val="lowerRoman"/>
      <w:lvlText w:val="%9."/>
      <w:lvlJc w:val="right"/>
      <w:pPr>
        <w:ind w:left="7544" w:hanging="180"/>
      </w:pPr>
    </w:lvl>
  </w:abstractNum>
  <w:abstractNum w:abstractNumId="13" w15:restartNumberingAfterBreak="0">
    <w:nsid w:val="281C007B"/>
    <w:multiLevelType w:val="hybridMultilevel"/>
    <w:tmpl w:val="4894EDD4"/>
    <w:lvl w:ilvl="0" w:tplc="04244774">
      <w:start w:val="1"/>
      <w:numFmt w:val="bullet"/>
      <w:lvlText w:val="-"/>
      <w:lvlJc w:val="left"/>
      <w:pPr>
        <w:ind w:left="578" w:hanging="360"/>
      </w:pPr>
      <w:rPr>
        <w:rFonts w:ascii="Times New Roman" w:hAnsi="Times New Roman" w:cs="Times New Roman" w:hint="default"/>
        <w:sz w:val="18"/>
        <w:szCs w:val="18"/>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14" w15:restartNumberingAfterBreak="0">
    <w:nsid w:val="2AA06755"/>
    <w:multiLevelType w:val="hybridMultilevel"/>
    <w:tmpl w:val="4DB8E474"/>
    <w:lvl w:ilvl="0" w:tplc="AE0A50EE">
      <w:start w:val="1"/>
      <w:numFmt w:val="decimal"/>
      <w:lvlText w:val="7.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777BF6"/>
    <w:multiLevelType w:val="hybridMultilevel"/>
    <w:tmpl w:val="AD3A01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31721B33"/>
    <w:multiLevelType w:val="hybridMultilevel"/>
    <w:tmpl w:val="41165B36"/>
    <w:lvl w:ilvl="0" w:tplc="BE48839E">
      <w:start w:val="1"/>
      <w:numFmt w:val="lowerLetter"/>
      <w:lvlText w:val="%1)"/>
      <w:lvlJc w:val="left"/>
      <w:pPr>
        <w:ind w:left="829" w:hanging="360"/>
      </w:pPr>
      <w:rPr>
        <w:rFonts w:hint="default"/>
        <w:b w:val="0"/>
        <w:color w:val="00B050"/>
      </w:rPr>
    </w:lvl>
    <w:lvl w:ilvl="1" w:tplc="04150019" w:tentative="1">
      <w:start w:val="1"/>
      <w:numFmt w:val="lowerLetter"/>
      <w:lvlText w:val="%2."/>
      <w:lvlJc w:val="left"/>
      <w:pPr>
        <w:ind w:left="1549" w:hanging="360"/>
      </w:pPr>
    </w:lvl>
    <w:lvl w:ilvl="2" w:tplc="0415001B" w:tentative="1">
      <w:start w:val="1"/>
      <w:numFmt w:val="lowerRoman"/>
      <w:lvlText w:val="%3."/>
      <w:lvlJc w:val="right"/>
      <w:pPr>
        <w:ind w:left="2269" w:hanging="180"/>
      </w:pPr>
    </w:lvl>
    <w:lvl w:ilvl="3" w:tplc="0415000F" w:tentative="1">
      <w:start w:val="1"/>
      <w:numFmt w:val="decimal"/>
      <w:lvlText w:val="%4."/>
      <w:lvlJc w:val="left"/>
      <w:pPr>
        <w:ind w:left="2989" w:hanging="360"/>
      </w:pPr>
    </w:lvl>
    <w:lvl w:ilvl="4" w:tplc="04150019" w:tentative="1">
      <w:start w:val="1"/>
      <w:numFmt w:val="lowerLetter"/>
      <w:lvlText w:val="%5."/>
      <w:lvlJc w:val="left"/>
      <w:pPr>
        <w:ind w:left="3709" w:hanging="360"/>
      </w:pPr>
    </w:lvl>
    <w:lvl w:ilvl="5" w:tplc="0415001B" w:tentative="1">
      <w:start w:val="1"/>
      <w:numFmt w:val="lowerRoman"/>
      <w:lvlText w:val="%6."/>
      <w:lvlJc w:val="right"/>
      <w:pPr>
        <w:ind w:left="4429" w:hanging="180"/>
      </w:pPr>
    </w:lvl>
    <w:lvl w:ilvl="6" w:tplc="0415000F" w:tentative="1">
      <w:start w:val="1"/>
      <w:numFmt w:val="decimal"/>
      <w:lvlText w:val="%7."/>
      <w:lvlJc w:val="left"/>
      <w:pPr>
        <w:ind w:left="5149" w:hanging="360"/>
      </w:pPr>
    </w:lvl>
    <w:lvl w:ilvl="7" w:tplc="04150019" w:tentative="1">
      <w:start w:val="1"/>
      <w:numFmt w:val="lowerLetter"/>
      <w:lvlText w:val="%8."/>
      <w:lvlJc w:val="left"/>
      <w:pPr>
        <w:ind w:left="5869" w:hanging="360"/>
      </w:pPr>
    </w:lvl>
    <w:lvl w:ilvl="8" w:tplc="0415001B" w:tentative="1">
      <w:start w:val="1"/>
      <w:numFmt w:val="lowerRoman"/>
      <w:lvlText w:val="%9."/>
      <w:lvlJc w:val="right"/>
      <w:pPr>
        <w:ind w:left="6589" w:hanging="180"/>
      </w:pPr>
    </w:lvl>
  </w:abstractNum>
  <w:abstractNum w:abstractNumId="17" w15:restartNumberingAfterBreak="0">
    <w:nsid w:val="36307E9A"/>
    <w:multiLevelType w:val="hybridMultilevel"/>
    <w:tmpl w:val="6B3C63E0"/>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7585E36"/>
    <w:multiLevelType w:val="singleLevel"/>
    <w:tmpl w:val="C562CD6C"/>
    <w:lvl w:ilvl="0">
      <w:start w:val="1"/>
      <w:numFmt w:val="decimal"/>
      <w:lvlText w:val="9.%1."/>
      <w:lvlJc w:val="left"/>
      <w:pPr>
        <w:ind w:left="0" w:firstLine="0"/>
      </w:pPr>
      <w:rPr>
        <w:rFonts w:asciiTheme="minorHAnsi" w:hAnsiTheme="minorHAnsi" w:cs="Arial" w:hint="default"/>
        <w:color w:val="auto"/>
        <w:sz w:val="24"/>
        <w:szCs w:val="24"/>
      </w:rPr>
    </w:lvl>
  </w:abstractNum>
  <w:abstractNum w:abstractNumId="19" w15:restartNumberingAfterBreak="0">
    <w:nsid w:val="3C7F1402"/>
    <w:multiLevelType w:val="hybridMultilevel"/>
    <w:tmpl w:val="69C877E2"/>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C8630AF"/>
    <w:multiLevelType w:val="hybridMultilevel"/>
    <w:tmpl w:val="CA66287C"/>
    <w:lvl w:ilvl="0" w:tplc="D094797E">
      <w:start w:val="1"/>
      <w:numFmt w:val="decimal"/>
      <w:lvlText w:val="3.7.%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B55F11"/>
    <w:multiLevelType w:val="hybridMultilevel"/>
    <w:tmpl w:val="A1C47C1E"/>
    <w:lvl w:ilvl="0" w:tplc="97807986">
      <w:start w:val="1"/>
      <w:numFmt w:val="ordinal"/>
      <w:lvlText w:val="12.%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4C16ED"/>
    <w:multiLevelType w:val="hybridMultilevel"/>
    <w:tmpl w:val="7C58B1BC"/>
    <w:lvl w:ilvl="0" w:tplc="06344312">
      <w:start w:val="1"/>
      <w:numFmt w:val="decimal"/>
      <w:lvlText w:val="1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E3056A"/>
    <w:multiLevelType w:val="hybridMultilevel"/>
    <w:tmpl w:val="CA1296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19F3B57"/>
    <w:multiLevelType w:val="multilevel"/>
    <w:tmpl w:val="5332FBC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decimal"/>
      <w:lvlText w:val="7.12.%3."/>
      <w:lvlJc w:val="left"/>
      <w:pPr>
        <w:tabs>
          <w:tab w:val="num" w:pos="1781"/>
        </w:tabs>
        <w:ind w:left="1781" w:hanging="341"/>
      </w:pPr>
      <w:rPr>
        <w:rFonts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41E116B6"/>
    <w:multiLevelType w:val="hybridMultilevel"/>
    <w:tmpl w:val="E736C8A0"/>
    <w:lvl w:ilvl="0" w:tplc="04244774">
      <w:start w:val="1"/>
      <w:numFmt w:val="bullet"/>
      <w:lvlText w:val="-"/>
      <w:lvlJc w:val="left"/>
      <w:pPr>
        <w:ind w:left="780" w:hanging="360"/>
      </w:pPr>
      <w:rPr>
        <w:rFonts w:ascii="Times New Roman" w:hAnsi="Times New Roman" w:cs="Times New Roman" w:hint="default"/>
        <w:sz w:val="18"/>
        <w:szCs w:val="18"/>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6" w15:restartNumberingAfterBreak="0">
    <w:nsid w:val="46015E2D"/>
    <w:multiLevelType w:val="hybridMultilevel"/>
    <w:tmpl w:val="4E708F5E"/>
    <w:lvl w:ilvl="0" w:tplc="1638A870">
      <w:start w:val="1"/>
      <w:numFmt w:val="decimal"/>
      <w:lvlText w:val="7.%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2A63B1"/>
    <w:multiLevelType w:val="hybridMultilevel"/>
    <w:tmpl w:val="7C24CFB2"/>
    <w:lvl w:ilvl="0" w:tplc="6BE237CA">
      <w:start w:val="1"/>
      <w:numFmt w:val="decimal"/>
      <w:lvlText w:val="4.%1."/>
      <w:lvlJc w:val="left"/>
      <w:pPr>
        <w:ind w:left="73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665F27"/>
    <w:multiLevelType w:val="singleLevel"/>
    <w:tmpl w:val="32762042"/>
    <w:lvl w:ilvl="0">
      <w:start w:val="1"/>
      <w:numFmt w:val="decimal"/>
      <w:lvlText w:val="13.%1."/>
      <w:lvlJc w:val="left"/>
      <w:pPr>
        <w:ind w:left="0" w:firstLine="0"/>
      </w:pPr>
      <w:rPr>
        <w:rFonts w:asciiTheme="minorHAnsi" w:hAnsiTheme="minorHAnsi" w:cs="Arial" w:hint="default"/>
      </w:rPr>
    </w:lvl>
  </w:abstractNum>
  <w:abstractNum w:abstractNumId="29" w15:restartNumberingAfterBreak="0">
    <w:nsid w:val="4C3C56FA"/>
    <w:multiLevelType w:val="hybridMultilevel"/>
    <w:tmpl w:val="00A64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6916E5"/>
    <w:multiLevelType w:val="hybridMultilevel"/>
    <w:tmpl w:val="FDE28814"/>
    <w:lvl w:ilvl="0" w:tplc="6ED2E6B6">
      <w:start w:val="1"/>
      <w:numFmt w:val="decimal"/>
      <w:lvlText w:val="4.1.%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D667B5"/>
    <w:multiLevelType w:val="hybridMultilevel"/>
    <w:tmpl w:val="8E388D74"/>
    <w:lvl w:ilvl="0" w:tplc="58985918">
      <w:start w:val="3"/>
      <w:numFmt w:val="decimal"/>
      <w:lvlText w:val="4.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D9B778A"/>
    <w:multiLevelType w:val="hybridMultilevel"/>
    <w:tmpl w:val="7ED66E22"/>
    <w:lvl w:ilvl="0" w:tplc="8DAA3584">
      <w:start w:val="5"/>
      <w:numFmt w:val="decimal"/>
      <w:lvlText w:val="3.%1."/>
      <w:lvlJc w:val="left"/>
      <w:pPr>
        <w:ind w:left="730" w:hanging="360"/>
      </w:pPr>
      <w:rPr>
        <w:rFonts w:asciiTheme="minorHAnsi" w:hAnsiTheme="minorHAnsi" w:cs="Arial" w:hint="default"/>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E055366"/>
    <w:multiLevelType w:val="hybridMultilevel"/>
    <w:tmpl w:val="65EEC668"/>
    <w:lvl w:ilvl="0" w:tplc="E7F2C83E">
      <w:start w:val="1"/>
      <w:numFmt w:val="decimal"/>
      <w:lvlText w:val="15.%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E6B26B6"/>
    <w:multiLevelType w:val="hybridMultilevel"/>
    <w:tmpl w:val="64C680DA"/>
    <w:lvl w:ilvl="0" w:tplc="D1820094">
      <w:start w:val="2"/>
      <w:numFmt w:val="decimal"/>
      <w:lvlText w:val="%1."/>
      <w:lvlJc w:val="left"/>
      <w:pPr>
        <w:ind w:left="730" w:hanging="360"/>
      </w:pPr>
      <w:rPr>
        <w:rFonts w:hint="default"/>
        <w:b/>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5" w15:restartNumberingAfterBreak="0">
    <w:nsid w:val="500B09BE"/>
    <w:multiLevelType w:val="singleLevel"/>
    <w:tmpl w:val="A68E00F8"/>
    <w:lvl w:ilvl="0">
      <w:start w:val="6"/>
      <w:numFmt w:val="decimal"/>
      <w:lvlText w:val="10.%1."/>
      <w:legacy w:legacy="1" w:legacySpace="0" w:legacyIndent="653"/>
      <w:lvlJc w:val="left"/>
      <w:rPr>
        <w:rFonts w:asciiTheme="minorHAnsi" w:hAnsiTheme="minorHAnsi" w:cs="Arial" w:hint="default"/>
      </w:rPr>
    </w:lvl>
  </w:abstractNum>
  <w:abstractNum w:abstractNumId="36" w15:restartNumberingAfterBreak="0">
    <w:nsid w:val="54405926"/>
    <w:multiLevelType w:val="hybridMultilevel"/>
    <w:tmpl w:val="582C2B78"/>
    <w:lvl w:ilvl="0" w:tplc="04150001">
      <w:start w:val="1"/>
      <w:numFmt w:val="bullet"/>
      <w:lvlText w:val=""/>
      <w:lvlJc w:val="left"/>
      <w:pPr>
        <w:tabs>
          <w:tab w:val="num" w:pos="720"/>
        </w:tabs>
        <w:ind w:left="720" w:hanging="360"/>
      </w:pPr>
      <w:rPr>
        <w:rFonts w:ascii="Symbol" w:hAnsi="Symbol" w:hint="default"/>
        <w:sz w:val="18"/>
        <w:szCs w:val="18"/>
      </w:rPr>
    </w:lvl>
    <w:lvl w:ilvl="1" w:tplc="04150011">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A430E9C"/>
    <w:multiLevelType w:val="hybridMultilevel"/>
    <w:tmpl w:val="18ACD4E6"/>
    <w:lvl w:ilvl="0" w:tplc="C256E198">
      <w:start w:val="1"/>
      <w:numFmt w:val="ordinal"/>
      <w:lvlText w:val="10.%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8" w15:restartNumberingAfterBreak="0">
    <w:nsid w:val="5AB239E9"/>
    <w:multiLevelType w:val="hybridMultilevel"/>
    <w:tmpl w:val="0DC2350A"/>
    <w:lvl w:ilvl="0" w:tplc="6BE83470">
      <w:start w:val="1"/>
      <w:numFmt w:val="decimal"/>
      <w:lvlText w:val="9.%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5C307194"/>
    <w:multiLevelType w:val="hybridMultilevel"/>
    <w:tmpl w:val="FED0334A"/>
    <w:lvl w:ilvl="0" w:tplc="57DE59B4">
      <w:start w:val="1"/>
      <w:numFmt w:val="decimal"/>
      <w:lvlText w:val="1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FE51345"/>
    <w:multiLevelType w:val="hybridMultilevel"/>
    <w:tmpl w:val="CE449CE2"/>
    <w:lvl w:ilvl="0" w:tplc="C7BAA3B4">
      <w:start w:val="6"/>
      <w:numFmt w:val="decimal"/>
      <w:lvlText w:val="3.%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21748F1"/>
    <w:multiLevelType w:val="hybridMultilevel"/>
    <w:tmpl w:val="FF866D98"/>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9E96143"/>
    <w:multiLevelType w:val="hybridMultilevel"/>
    <w:tmpl w:val="6F3A7F72"/>
    <w:lvl w:ilvl="0" w:tplc="A5A651FA">
      <w:start w:val="1"/>
      <w:numFmt w:val="decimal"/>
      <w:lvlText w:val="3.5.%1."/>
      <w:lvlJc w:val="left"/>
      <w:pPr>
        <w:ind w:left="73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DA236E7"/>
    <w:multiLevelType w:val="hybridMultilevel"/>
    <w:tmpl w:val="F9CC8968"/>
    <w:lvl w:ilvl="0" w:tplc="04244774">
      <w:start w:val="1"/>
      <w:numFmt w:val="bullet"/>
      <w:lvlText w:val="-"/>
      <w:lvlJc w:val="left"/>
      <w:pPr>
        <w:ind w:left="1453" w:hanging="360"/>
      </w:pPr>
      <w:rPr>
        <w:rFonts w:ascii="Times New Roman" w:hAnsi="Times New Roman" w:cs="Times New Roman" w:hint="default"/>
        <w:sz w:val="18"/>
        <w:szCs w:val="18"/>
      </w:rPr>
    </w:lvl>
    <w:lvl w:ilvl="1" w:tplc="04150003" w:tentative="1">
      <w:start w:val="1"/>
      <w:numFmt w:val="bullet"/>
      <w:lvlText w:val="o"/>
      <w:lvlJc w:val="left"/>
      <w:pPr>
        <w:ind w:left="2173" w:hanging="360"/>
      </w:pPr>
      <w:rPr>
        <w:rFonts w:ascii="Courier New" w:hAnsi="Courier New" w:cs="Courier New" w:hint="default"/>
      </w:rPr>
    </w:lvl>
    <w:lvl w:ilvl="2" w:tplc="04150005" w:tentative="1">
      <w:start w:val="1"/>
      <w:numFmt w:val="bullet"/>
      <w:lvlText w:val=""/>
      <w:lvlJc w:val="left"/>
      <w:pPr>
        <w:ind w:left="2893" w:hanging="360"/>
      </w:pPr>
      <w:rPr>
        <w:rFonts w:ascii="Wingdings" w:hAnsi="Wingdings" w:hint="default"/>
      </w:rPr>
    </w:lvl>
    <w:lvl w:ilvl="3" w:tplc="04150001" w:tentative="1">
      <w:start w:val="1"/>
      <w:numFmt w:val="bullet"/>
      <w:lvlText w:val=""/>
      <w:lvlJc w:val="left"/>
      <w:pPr>
        <w:ind w:left="3613" w:hanging="360"/>
      </w:pPr>
      <w:rPr>
        <w:rFonts w:ascii="Symbol" w:hAnsi="Symbol" w:hint="default"/>
      </w:rPr>
    </w:lvl>
    <w:lvl w:ilvl="4" w:tplc="04150003" w:tentative="1">
      <w:start w:val="1"/>
      <w:numFmt w:val="bullet"/>
      <w:lvlText w:val="o"/>
      <w:lvlJc w:val="left"/>
      <w:pPr>
        <w:ind w:left="4333" w:hanging="360"/>
      </w:pPr>
      <w:rPr>
        <w:rFonts w:ascii="Courier New" w:hAnsi="Courier New" w:cs="Courier New" w:hint="default"/>
      </w:rPr>
    </w:lvl>
    <w:lvl w:ilvl="5" w:tplc="04150005" w:tentative="1">
      <w:start w:val="1"/>
      <w:numFmt w:val="bullet"/>
      <w:lvlText w:val=""/>
      <w:lvlJc w:val="left"/>
      <w:pPr>
        <w:ind w:left="5053" w:hanging="360"/>
      </w:pPr>
      <w:rPr>
        <w:rFonts w:ascii="Wingdings" w:hAnsi="Wingdings" w:hint="default"/>
      </w:rPr>
    </w:lvl>
    <w:lvl w:ilvl="6" w:tplc="04150001" w:tentative="1">
      <w:start w:val="1"/>
      <w:numFmt w:val="bullet"/>
      <w:lvlText w:val=""/>
      <w:lvlJc w:val="left"/>
      <w:pPr>
        <w:ind w:left="5773" w:hanging="360"/>
      </w:pPr>
      <w:rPr>
        <w:rFonts w:ascii="Symbol" w:hAnsi="Symbol" w:hint="default"/>
      </w:rPr>
    </w:lvl>
    <w:lvl w:ilvl="7" w:tplc="04150003" w:tentative="1">
      <w:start w:val="1"/>
      <w:numFmt w:val="bullet"/>
      <w:lvlText w:val="o"/>
      <w:lvlJc w:val="left"/>
      <w:pPr>
        <w:ind w:left="6493" w:hanging="360"/>
      </w:pPr>
      <w:rPr>
        <w:rFonts w:ascii="Courier New" w:hAnsi="Courier New" w:cs="Courier New" w:hint="default"/>
      </w:rPr>
    </w:lvl>
    <w:lvl w:ilvl="8" w:tplc="04150005" w:tentative="1">
      <w:start w:val="1"/>
      <w:numFmt w:val="bullet"/>
      <w:lvlText w:val=""/>
      <w:lvlJc w:val="left"/>
      <w:pPr>
        <w:ind w:left="7213" w:hanging="360"/>
      </w:pPr>
      <w:rPr>
        <w:rFonts w:ascii="Wingdings" w:hAnsi="Wingdings" w:hint="default"/>
      </w:rPr>
    </w:lvl>
  </w:abstractNum>
  <w:abstractNum w:abstractNumId="44" w15:restartNumberingAfterBreak="0">
    <w:nsid w:val="6FE877D2"/>
    <w:multiLevelType w:val="multilevel"/>
    <w:tmpl w:val="745EC366"/>
    <w:lvl w:ilvl="0">
      <w:start w:val="1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10366E"/>
    <w:multiLevelType w:val="hybridMultilevel"/>
    <w:tmpl w:val="BA84FFE8"/>
    <w:lvl w:ilvl="0" w:tplc="04244774">
      <w:start w:val="1"/>
      <w:numFmt w:val="bullet"/>
      <w:lvlText w:val="-"/>
      <w:lvlJc w:val="left"/>
      <w:pPr>
        <w:ind w:left="1429" w:hanging="360"/>
      </w:pPr>
      <w:rPr>
        <w:rFonts w:ascii="Times New Roman" w:hAnsi="Times New Roman" w:cs="Times New Roman" w:hint="default"/>
        <w:sz w:val="18"/>
        <w:szCs w:val="18"/>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6" w15:restartNumberingAfterBreak="0">
    <w:nsid w:val="75754D87"/>
    <w:multiLevelType w:val="hybridMultilevel"/>
    <w:tmpl w:val="E836EABC"/>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6D807B8"/>
    <w:multiLevelType w:val="hybridMultilevel"/>
    <w:tmpl w:val="AAB679C8"/>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9492A06"/>
    <w:multiLevelType w:val="hybridMultilevel"/>
    <w:tmpl w:val="B2CCE3A6"/>
    <w:lvl w:ilvl="0" w:tplc="04150011">
      <w:start w:val="1"/>
      <w:numFmt w:val="decimal"/>
      <w:lvlText w:val="%1)"/>
      <w:lvlJc w:val="left"/>
      <w:pPr>
        <w:ind w:left="733" w:hanging="360"/>
      </w:pPr>
      <w:rPr>
        <w:rFonts w:hint="default"/>
      </w:rPr>
    </w:lvl>
    <w:lvl w:ilvl="1" w:tplc="04150019" w:tentative="1">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49" w15:restartNumberingAfterBreak="0">
    <w:nsid w:val="79A2152E"/>
    <w:multiLevelType w:val="hybridMultilevel"/>
    <w:tmpl w:val="73502FD8"/>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7BA66FC0"/>
    <w:multiLevelType w:val="multilevel"/>
    <w:tmpl w:val="BBA4F552"/>
    <w:lvl w:ilvl="0">
      <w:start w:val="7"/>
      <w:numFmt w:val="decimal"/>
      <w:lvlText w:val="%1."/>
      <w:lvlJc w:val="left"/>
      <w:pPr>
        <w:ind w:left="360" w:hanging="360"/>
      </w:pPr>
      <w:rPr>
        <w:rFonts w:hint="default"/>
      </w:rPr>
    </w:lvl>
    <w:lvl w:ilvl="1">
      <w:start w:val="4"/>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51" w15:restartNumberingAfterBreak="0">
    <w:nsid w:val="7C68781B"/>
    <w:multiLevelType w:val="multilevel"/>
    <w:tmpl w:val="6B064032"/>
    <w:lvl w:ilvl="0">
      <w:start w:val="12"/>
      <w:numFmt w:val="decimal"/>
      <w:lvlText w:val="%1."/>
      <w:lvlJc w:val="left"/>
      <w:pPr>
        <w:ind w:left="435" w:hanging="435"/>
      </w:pPr>
      <w:rPr>
        <w:rFonts w:asciiTheme="minorHAnsi" w:hAnsiTheme="minorHAnsi" w:cstheme="minorHAnsi" w:hint="default"/>
        <w:sz w:val="24"/>
        <w:szCs w:val="24"/>
      </w:rPr>
    </w:lvl>
    <w:lvl w:ilvl="1">
      <w:start w:val="2"/>
      <w:numFmt w:val="decimal"/>
      <w:lvlText w:val="%1.%2."/>
      <w:lvlJc w:val="left"/>
      <w:pPr>
        <w:ind w:left="435" w:hanging="435"/>
      </w:pPr>
      <w:rPr>
        <w:rFonts w:asciiTheme="minorHAnsi" w:hAnsiTheme="minorHAnsi" w:cstheme="minorHAnsi" w:hint="default"/>
        <w:sz w:val="24"/>
        <w:szCs w:val="24"/>
      </w:rPr>
    </w:lvl>
    <w:lvl w:ilvl="2">
      <w:start w:val="1"/>
      <w:numFmt w:val="decimal"/>
      <w:lvlText w:val="%1.%2.%3."/>
      <w:lvlJc w:val="left"/>
      <w:pPr>
        <w:ind w:left="720" w:hanging="720"/>
      </w:pPr>
      <w:rPr>
        <w:rFonts w:ascii="Arial" w:hAnsi="Arial" w:cs="TrebuchetMS" w:hint="default"/>
        <w:sz w:val="20"/>
      </w:rPr>
    </w:lvl>
    <w:lvl w:ilvl="3">
      <w:start w:val="1"/>
      <w:numFmt w:val="decimal"/>
      <w:lvlText w:val="%1.%2.%3.%4."/>
      <w:lvlJc w:val="left"/>
      <w:pPr>
        <w:ind w:left="720" w:hanging="720"/>
      </w:pPr>
      <w:rPr>
        <w:rFonts w:ascii="Arial" w:hAnsi="Arial" w:cs="TrebuchetMS" w:hint="default"/>
        <w:sz w:val="20"/>
      </w:rPr>
    </w:lvl>
    <w:lvl w:ilvl="4">
      <w:start w:val="1"/>
      <w:numFmt w:val="decimal"/>
      <w:lvlText w:val="%1.%2.%3.%4.%5."/>
      <w:lvlJc w:val="left"/>
      <w:pPr>
        <w:ind w:left="1080" w:hanging="1080"/>
      </w:pPr>
      <w:rPr>
        <w:rFonts w:ascii="Arial" w:hAnsi="Arial" w:cs="TrebuchetMS" w:hint="default"/>
        <w:sz w:val="20"/>
      </w:rPr>
    </w:lvl>
    <w:lvl w:ilvl="5">
      <w:start w:val="1"/>
      <w:numFmt w:val="decimal"/>
      <w:lvlText w:val="%1.%2.%3.%4.%5.%6."/>
      <w:lvlJc w:val="left"/>
      <w:pPr>
        <w:ind w:left="1080" w:hanging="1080"/>
      </w:pPr>
      <w:rPr>
        <w:rFonts w:ascii="Arial" w:hAnsi="Arial" w:cs="TrebuchetMS" w:hint="default"/>
        <w:sz w:val="20"/>
      </w:rPr>
    </w:lvl>
    <w:lvl w:ilvl="6">
      <w:start w:val="1"/>
      <w:numFmt w:val="decimal"/>
      <w:lvlText w:val="%1.%2.%3.%4.%5.%6.%7."/>
      <w:lvlJc w:val="left"/>
      <w:pPr>
        <w:ind w:left="1440" w:hanging="1440"/>
      </w:pPr>
      <w:rPr>
        <w:rFonts w:ascii="Arial" w:hAnsi="Arial" w:cs="TrebuchetMS" w:hint="default"/>
        <w:sz w:val="20"/>
      </w:rPr>
    </w:lvl>
    <w:lvl w:ilvl="7">
      <w:start w:val="1"/>
      <w:numFmt w:val="decimal"/>
      <w:lvlText w:val="%1.%2.%3.%4.%5.%6.%7.%8."/>
      <w:lvlJc w:val="left"/>
      <w:pPr>
        <w:ind w:left="1440" w:hanging="1440"/>
      </w:pPr>
      <w:rPr>
        <w:rFonts w:ascii="Arial" w:hAnsi="Arial" w:cs="TrebuchetMS" w:hint="default"/>
        <w:sz w:val="20"/>
      </w:rPr>
    </w:lvl>
    <w:lvl w:ilvl="8">
      <w:start w:val="1"/>
      <w:numFmt w:val="decimal"/>
      <w:lvlText w:val="%1.%2.%3.%4.%5.%6.%7.%8.%9."/>
      <w:lvlJc w:val="left"/>
      <w:pPr>
        <w:ind w:left="1800" w:hanging="1800"/>
      </w:pPr>
      <w:rPr>
        <w:rFonts w:ascii="Arial" w:hAnsi="Arial" w:cs="TrebuchetMS" w:hint="default"/>
        <w:sz w:val="20"/>
      </w:rPr>
    </w:lvl>
  </w:abstractNum>
  <w:abstractNum w:abstractNumId="52" w15:restartNumberingAfterBreak="0">
    <w:nsid w:val="7DAD1EEC"/>
    <w:multiLevelType w:val="hybridMultilevel"/>
    <w:tmpl w:val="33E68CA0"/>
    <w:lvl w:ilvl="0" w:tplc="38B4E2AC">
      <w:start w:val="1"/>
      <w:numFmt w:val="decimal"/>
      <w:lvlText w:val="1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FAB1180"/>
    <w:multiLevelType w:val="singleLevel"/>
    <w:tmpl w:val="235CC9C0"/>
    <w:lvl w:ilvl="0">
      <w:start w:val="1"/>
      <w:numFmt w:val="decimal"/>
      <w:lvlText w:val="2.%1."/>
      <w:legacy w:legacy="1" w:legacySpace="0" w:legacyIndent="551"/>
      <w:lvlJc w:val="left"/>
      <w:rPr>
        <w:rFonts w:ascii="Calibri" w:hAnsi="Calibri" w:cs="Arial" w:hint="default"/>
        <w:color w:val="auto"/>
      </w:rPr>
    </w:lvl>
  </w:abstractNum>
  <w:abstractNum w:abstractNumId="54" w15:restartNumberingAfterBreak="0">
    <w:nsid w:val="7FAB1EDA"/>
    <w:multiLevelType w:val="hybridMultilevel"/>
    <w:tmpl w:val="5E626B30"/>
    <w:lvl w:ilvl="0" w:tplc="EF3C8204">
      <w:start w:val="1"/>
      <w:numFmt w:val="decimal"/>
      <w:lvlText w:val="18.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3"/>
  </w:num>
  <w:num w:numId="2">
    <w:abstractNumId w:val="18"/>
  </w:num>
  <w:num w:numId="3">
    <w:abstractNumId w:val="35"/>
  </w:num>
  <w:num w:numId="4">
    <w:abstractNumId w:val="28"/>
  </w:num>
  <w:num w:numId="5">
    <w:abstractNumId w:val="16"/>
  </w:num>
  <w:num w:numId="6">
    <w:abstractNumId w:val="46"/>
  </w:num>
  <w:num w:numId="7">
    <w:abstractNumId w:val="5"/>
  </w:num>
  <w:num w:numId="8">
    <w:abstractNumId w:val="37"/>
  </w:num>
  <w:num w:numId="9">
    <w:abstractNumId w:val="3"/>
  </w:num>
  <w:num w:numId="10">
    <w:abstractNumId w:val="36"/>
  </w:num>
  <w:num w:numId="11">
    <w:abstractNumId w:val="52"/>
  </w:num>
  <w:num w:numId="12">
    <w:abstractNumId w:val="15"/>
  </w:num>
  <w:num w:numId="13">
    <w:abstractNumId w:val="17"/>
  </w:num>
  <w:num w:numId="14">
    <w:abstractNumId w:val="12"/>
  </w:num>
  <w:num w:numId="15">
    <w:abstractNumId w:val="23"/>
  </w:num>
  <w:num w:numId="16">
    <w:abstractNumId w:val="29"/>
  </w:num>
  <w:num w:numId="17">
    <w:abstractNumId w:val="48"/>
  </w:num>
  <w:num w:numId="18">
    <w:abstractNumId w:val="43"/>
  </w:num>
  <w:num w:numId="19">
    <w:abstractNumId w:val="10"/>
  </w:num>
  <w:num w:numId="20">
    <w:abstractNumId w:val="1"/>
  </w:num>
  <w:num w:numId="21">
    <w:abstractNumId w:val="4"/>
  </w:num>
  <w:num w:numId="22">
    <w:abstractNumId w:val="42"/>
  </w:num>
  <w:num w:numId="23">
    <w:abstractNumId w:val="41"/>
  </w:num>
  <w:num w:numId="24">
    <w:abstractNumId w:val="20"/>
  </w:num>
  <w:num w:numId="25">
    <w:abstractNumId w:val="27"/>
  </w:num>
  <w:num w:numId="26">
    <w:abstractNumId w:val="30"/>
  </w:num>
  <w:num w:numId="27">
    <w:abstractNumId w:val="34"/>
  </w:num>
  <w:num w:numId="28">
    <w:abstractNumId w:val="8"/>
  </w:num>
  <w:num w:numId="29">
    <w:abstractNumId w:val="6"/>
  </w:num>
  <w:num w:numId="30">
    <w:abstractNumId w:val="13"/>
  </w:num>
  <w:num w:numId="31">
    <w:abstractNumId w:val="7"/>
  </w:num>
  <w:num w:numId="32">
    <w:abstractNumId w:val="11"/>
  </w:num>
  <w:num w:numId="33">
    <w:abstractNumId w:val="19"/>
  </w:num>
  <w:num w:numId="34">
    <w:abstractNumId w:val="24"/>
  </w:num>
  <w:num w:numId="35">
    <w:abstractNumId w:val="26"/>
  </w:num>
  <w:num w:numId="36">
    <w:abstractNumId w:val="14"/>
  </w:num>
  <w:num w:numId="37">
    <w:abstractNumId w:val="50"/>
  </w:num>
  <w:num w:numId="38">
    <w:abstractNumId w:val="38"/>
  </w:num>
  <w:num w:numId="39">
    <w:abstractNumId w:val="21"/>
  </w:num>
  <w:num w:numId="40">
    <w:abstractNumId w:val="9"/>
  </w:num>
  <w:num w:numId="41">
    <w:abstractNumId w:val="51"/>
  </w:num>
  <w:num w:numId="42">
    <w:abstractNumId w:val="47"/>
  </w:num>
  <w:num w:numId="43">
    <w:abstractNumId w:val="45"/>
  </w:num>
  <w:num w:numId="44">
    <w:abstractNumId w:val="33"/>
  </w:num>
  <w:num w:numId="45">
    <w:abstractNumId w:val="54"/>
  </w:num>
  <w:num w:numId="46">
    <w:abstractNumId w:val="22"/>
  </w:num>
  <w:num w:numId="47">
    <w:abstractNumId w:val="39"/>
  </w:num>
  <w:num w:numId="48">
    <w:abstractNumId w:val="44"/>
  </w:num>
  <w:num w:numId="49">
    <w:abstractNumId w:val="2"/>
  </w:num>
  <w:num w:numId="50">
    <w:abstractNumId w:val="32"/>
  </w:num>
  <w:num w:numId="51">
    <w:abstractNumId w:val="40"/>
  </w:num>
  <w:num w:numId="52">
    <w:abstractNumId w:val="31"/>
  </w:num>
  <w:num w:numId="53">
    <w:abstractNumId w:val="49"/>
  </w:num>
  <w:num w:numId="54">
    <w:abstractNumId w:val="2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165"/>
    <w:rsid w:val="00001354"/>
    <w:rsid w:val="00002F45"/>
    <w:rsid w:val="0001070B"/>
    <w:rsid w:val="00013E42"/>
    <w:rsid w:val="00025F62"/>
    <w:rsid w:val="00026CE9"/>
    <w:rsid w:val="00051CDC"/>
    <w:rsid w:val="000532C4"/>
    <w:rsid w:val="00053EB9"/>
    <w:rsid w:val="0005632C"/>
    <w:rsid w:val="0006284B"/>
    <w:rsid w:val="00063B52"/>
    <w:rsid w:val="00071E81"/>
    <w:rsid w:val="00080CED"/>
    <w:rsid w:val="000855FE"/>
    <w:rsid w:val="00086078"/>
    <w:rsid w:val="00094757"/>
    <w:rsid w:val="000A71C5"/>
    <w:rsid w:val="000D01C8"/>
    <w:rsid w:val="000E2A6B"/>
    <w:rsid w:val="00106961"/>
    <w:rsid w:val="001240A0"/>
    <w:rsid w:val="00126CEE"/>
    <w:rsid w:val="00127798"/>
    <w:rsid w:val="00133D53"/>
    <w:rsid w:val="00143E04"/>
    <w:rsid w:val="00155B8F"/>
    <w:rsid w:val="00156833"/>
    <w:rsid w:val="0017494F"/>
    <w:rsid w:val="001753CD"/>
    <w:rsid w:val="001920FB"/>
    <w:rsid w:val="00195173"/>
    <w:rsid w:val="001A13CA"/>
    <w:rsid w:val="001A7352"/>
    <w:rsid w:val="001B74BE"/>
    <w:rsid w:val="001C2F5E"/>
    <w:rsid w:val="001D27EE"/>
    <w:rsid w:val="001D4501"/>
    <w:rsid w:val="001D65B9"/>
    <w:rsid w:val="001E0A89"/>
    <w:rsid w:val="002052EF"/>
    <w:rsid w:val="00211A63"/>
    <w:rsid w:val="002179B9"/>
    <w:rsid w:val="00221BE6"/>
    <w:rsid w:val="0022303B"/>
    <w:rsid w:val="00224412"/>
    <w:rsid w:val="002257C3"/>
    <w:rsid w:val="0023159A"/>
    <w:rsid w:val="002325EE"/>
    <w:rsid w:val="00235A67"/>
    <w:rsid w:val="00261BA2"/>
    <w:rsid w:val="00267FAF"/>
    <w:rsid w:val="00271128"/>
    <w:rsid w:val="002A4ADA"/>
    <w:rsid w:val="002A5E98"/>
    <w:rsid w:val="002B162B"/>
    <w:rsid w:val="002B702C"/>
    <w:rsid w:val="002C5469"/>
    <w:rsid w:val="002D0A6C"/>
    <w:rsid w:val="002D7485"/>
    <w:rsid w:val="002E5158"/>
    <w:rsid w:val="002E7A2B"/>
    <w:rsid w:val="0030072A"/>
    <w:rsid w:val="0030420B"/>
    <w:rsid w:val="00310576"/>
    <w:rsid w:val="003126DD"/>
    <w:rsid w:val="00312E95"/>
    <w:rsid w:val="003148A8"/>
    <w:rsid w:val="0031648D"/>
    <w:rsid w:val="00316A40"/>
    <w:rsid w:val="003240D7"/>
    <w:rsid w:val="00324933"/>
    <w:rsid w:val="00332032"/>
    <w:rsid w:val="00343EBC"/>
    <w:rsid w:val="003472A7"/>
    <w:rsid w:val="00351165"/>
    <w:rsid w:val="0035245C"/>
    <w:rsid w:val="003612B5"/>
    <w:rsid w:val="003638AC"/>
    <w:rsid w:val="003666BA"/>
    <w:rsid w:val="00367A33"/>
    <w:rsid w:val="00384593"/>
    <w:rsid w:val="00384C4C"/>
    <w:rsid w:val="00386870"/>
    <w:rsid w:val="00394539"/>
    <w:rsid w:val="003B089D"/>
    <w:rsid w:val="003B5B94"/>
    <w:rsid w:val="003B6932"/>
    <w:rsid w:val="003B792A"/>
    <w:rsid w:val="003C0CF5"/>
    <w:rsid w:val="003D3581"/>
    <w:rsid w:val="003D71DA"/>
    <w:rsid w:val="003E2A9D"/>
    <w:rsid w:val="003E5AF2"/>
    <w:rsid w:val="003E784D"/>
    <w:rsid w:val="003F4E2B"/>
    <w:rsid w:val="003F54B6"/>
    <w:rsid w:val="004215F0"/>
    <w:rsid w:val="00424135"/>
    <w:rsid w:val="00442CAE"/>
    <w:rsid w:val="00451F68"/>
    <w:rsid w:val="004527F9"/>
    <w:rsid w:val="00455900"/>
    <w:rsid w:val="004641EE"/>
    <w:rsid w:val="004702F4"/>
    <w:rsid w:val="004738E3"/>
    <w:rsid w:val="00486932"/>
    <w:rsid w:val="00492A04"/>
    <w:rsid w:val="004C064A"/>
    <w:rsid w:val="004C164A"/>
    <w:rsid w:val="004C3BB2"/>
    <w:rsid w:val="004C3F6D"/>
    <w:rsid w:val="005024A1"/>
    <w:rsid w:val="005068F3"/>
    <w:rsid w:val="00517D19"/>
    <w:rsid w:val="00532C4A"/>
    <w:rsid w:val="005418A9"/>
    <w:rsid w:val="005424C3"/>
    <w:rsid w:val="00544914"/>
    <w:rsid w:val="00550993"/>
    <w:rsid w:val="00551C73"/>
    <w:rsid w:val="00556D80"/>
    <w:rsid w:val="00560A54"/>
    <w:rsid w:val="0057145F"/>
    <w:rsid w:val="005835D1"/>
    <w:rsid w:val="00590AA6"/>
    <w:rsid w:val="00594F6B"/>
    <w:rsid w:val="005A2F36"/>
    <w:rsid w:val="005B5CD2"/>
    <w:rsid w:val="005B6D07"/>
    <w:rsid w:val="005C167C"/>
    <w:rsid w:val="005C2FDB"/>
    <w:rsid w:val="005C5441"/>
    <w:rsid w:val="005D0441"/>
    <w:rsid w:val="005D445B"/>
    <w:rsid w:val="005E18DB"/>
    <w:rsid w:val="005E297A"/>
    <w:rsid w:val="005F47BF"/>
    <w:rsid w:val="005F7AEA"/>
    <w:rsid w:val="005F7E30"/>
    <w:rsid w:val="00615ACE"/>
    <w:rsid w:val="006209F2"/>
    <w:rsid w:val="00620EDD"/>
    <w:rsid w:val="0062183D"/>
    <w:rsid w:val="006349B5"/>
    <w:rsid w:val="00656940"/>
    <w:rsid w:val="0065723F"/>
    <w:rsid w:val="00676CB8"/>
    <w:rsid w:val="00684568"/>
    <w:rsid w:val="00692BF4"/>
    <w:rsid w:val="00696456"/>
    <w:rsid w:val="006A4B10"/>
    <w:rsid w:val="006B4D83"/>
    <w:rsid w:val="006C000A"/>
    <w:rsid w:val="006C1846"/>
    <w:rsid w:val="006C4D89"/>
    <w:rsid w:val="006E1538"/>
    <w:rsid w:val="006E2C76"/>
    <w:rsid w:val="006F47FB"/>
    <w:rsid w:val="00703F3A"/>
    <w:rsid w:val="00704442"/>
    <w:rsid w:val="007125A9"/>
    <w:rsid w:val="00715FE8"/>
    <w:rsid w:val="007169B0"/>
    <w:rsid w:val="007173D8"/>
    <w:rsid w:val="00737EB9"/>
    <w:rsid w:val="00745AE9"/>
    <w:rsid w:val="007628AC"/>
    <w:rsid w:val="007669A3"/>
    <w:rsid w:val="00776622"/>
    <w:rsid w:val="00776E43"/>
    <w:rsid w:val="00781148"/>
    <w:rsid w:val="00784582"/>
    <w:rsid w:val="0079154E"/>
    <w:rsid w:val="007921E9"/>
    <w:rsid w:val="007A2E1A"/>
    <w:rsid w:val="007A410C"/>
    <w:rsid w:val="007A4DF3"/>
    <w:rsid w:val="007A5563"/>
    <w:rsid w:val="007A6D85"/>
    <w:rsid w:val="007B1955"/>
    <w:rsid w:val="007B3F8C"/>
    <w:rsid w:val="007B6F5C"/>
    <w:rsid w:val="007C0658"/>
    <w:rsid w:val="007C59F2"/>
    <w:rsid w:val="007C75D1"/>
    <w:rsid w:val="007C7631"/>
    <w:rsid w:val="007F0B3D"/>
    <w:rsid w:val="007F2A2B"/>
    <w:rsid w:val="008060FF"/>
    <w:rsid w:val="008122A6"/>
    <w:rsid w:val="00812ADA"/>
    <w:rsid w:val="00820359"/>
    <w:rsid w:val="0083033F"/>
    <w:rsid w:val="0083737B"/>
    <w:rsid w:val="00841285"/>
    <w:rsid w:val="00850072"/>
    <w:rsid w:val="008528F2"/>
    <w:rsid w:val="00865D7E"/>
    <w:rsid w:val="00870268"/>
    <w:rsid w:val="008A3DB2"/>
    <w:rsid w:val="008A66E5"/>
    <w:rsid w:val="008C4941"/>
    <w:rsid w:val="008D5F3A"/>
    <w:rsid w:val="008D6728"/>
    <w:rsid w:val="008F5997"/>
    <w:rsid w:val="008F77D7"/>
    <w:rsid w:val="00902938"/>
    <w:rsid w:val="00912DD9"/>
    <w:rsid w:val="0092258D"/>
    <w:rsid w:val="00927B38"/>
    <w:rsid w:val="00930A5A"/>
    <w:rsid w:val="00930D76"/>
    <w:rsid w:val="009379F4"/>
    <w:rsid w:val="009410B3"/>
    <w:rsid w:val="0095553A"/>
    <w:rsid w:val="0096186B"/>
    <w:rsid w:val="00964A9E"/>
    <w:rsid w:val="009A74CB"/>
    <w:rsid w:val="009B04A9"/>
    <w:rsid w:val="009B3582"/>
    <w:rsid w:val="009C1013"/>
    <w:rsid w:val="009E7C14"/>
    <w:rsid w:val="009F22A4"/>
    <w:rsid w:val="009F72B5"/>
    <w:rsid w:val="00A1289A"/>
    <w:rsid w:val="00A13F96"/>
    <w:rsid w:val="00A165DD"/>
    <w:rsid w:val="00A228C3"/>
    <w:rsid w:val="00A24DE4"/>
    <w:rsid w:val="00A3394D"/>
    <w:rsid w:val="00A36F59"/>
    <w:rsid w:val="00A50597"/>
    <w:rsid w:val="00A54F22"/>
    <w:rsid w:val="00A57AAA"/>
    <w:rsid w:val="00A63E65"/>
    <w:rsid w:val="00A650C3"/>
    <w:rsid w:val="00A747E0"/>
    <w:rsid w:val="00A83820"/>
    <w:rsid w:val="00A8502F"/>
    <w:rsid w:val="00A903ED"/>
    <w:rsid w:val="00A94C42"/>
    <w:rsid w:val="00A97349"/>
    <w:rsid w:val="00AA6948"/>
    <w:rsid w:val="00AB2E33"/>
    <w:rsid w:val="00AB37C5"/>
    <w:rsid w:val="00AB4852"/>
    <w:rsid w:val="00AC1677"/>
    <w:rsid w:val="00AC7CC9"/>
    <w:rsid w:val="00AD180A"/>
    <w:rsid w:val="00AD3068"/>
    <w:rsid w:val="00AD5638"/>
    <w:rsid w:val="00AE0143"/>
    <w:rsid w:val="00AE272B"/>
    <w:rsid w:val="00AE671D"/>
    <w:rsid w:val="00AE73FA"/>
    <w:rsid w:val="00AE7D6F"/>
    <w:rsid w:val="00AF041D"/>
    <w:rsid w:val="00AF0573"/>
    <w:rsid w:val="00AF5286"/>
    <w:rsid w:val="00B0485C"/>
    <w:rsid w:val="00B1214E"/>
    <w:rsid w:val="00B16373"/>
    <w:rsid w:val="00B3118B"/>
    <w:rsid w:val="00B330C5"/>
    <w:rsid w:val="00B41305"/>
    <w:rsid w:val="00B429B1"/>
    <w:rsid w:val="00B4773C"/>
    <w:rsid w:val="00B52303"/>
    <w:rsid w:val="00B7457D"/>
    <w:rsid w:val="00B7511C"/>
    <w:rsid w:val="00B83E2B"/>
    <w:rsid w:val="00B85DA9"/>
    <w:rsid w:val="00B92D02"/>
    <w:rsid w:val="00BA0ABF"/>
    <w:rsid w:val="00BC232E"/>
    <w:rsid w:val="00BC6BB5"/>
    <w:rsid w:val="00BD15F8"/>
    <w:rsid w:val="00BD5EE7"/>
    <w:rsid w:val="00BD7691"/>
    <w:rsid w:val="00BE29B2"/>
    <w:rsid w:val="00BE354F"/>
    <w:rsid w:val="00BF456F"/>
    <w:rsid w:val="00C10E4D"/>
    <w:rsid w:val="00C134B1"/>
    <w:rsid w:val="00C2137F"/>
    <w:rsid w:val="00C34468"/>
    <w:rsid w:val="00C37C80"/>
    <w:rsid w:val="00C40551"/>
    <w:rsid w:val="00C4410F"/>
    <w:rsid w:val="00C62F0F"/>
    <w:rsid w:val="00C66027"/>
    <w:rsid w:val="00C731B5"/>
    <w:rsid w:val="00C81131"/>
    <w:rsid w:val="00C81B0E"/>
    <w:rsid w:val="00C8704C"/>
    <w:rsid w:val="00C95D42"/>
    <w:rsid w:val="00C96842"/>
    <w:rsid w:val="00CA18F6"/>
    <w:rsid w:val="00CA5ACE"/>
    <w:rsid w:val="00CA7811"/>
    <w:rsid w:val="00CB4DEE"/>
    <w:rsid w:val="00CB5285"/>
    <w:rsid w:val="00CD5C85"/>
    <w:rsid w:val="00CE099D"/>
    <w:rsid w:val="00CE2DF3"/>
    <w:rsid w:val="00CF0E5E"/>
    <w:rsid w:val="00CF4A81"/>
    <w:rsid w:val="00D04F40"/>
    <w:rsid w:val="00D053BC"/>
    <w:rsid w:val="00D14616"/>
    <w:rsid w:val="00D17B84"/>
    <w:rsid w:val="00D25FE8"/>
    <w:rsid w:val="00D34C4C"/>
    <w:rsid w:val="00D3593F"/>
    <w:rsid w:val="00D416EC"/>
    <w:rsid w:val="00D42A13"/>
    <w:rsid w:val="00D42CBD"/>
    <w:rsid w:val="00D46213"/>
    <w:rsid w:val="00D56132"/>
    <w:rsid w:val="00D70585"/>
    <w:rsid w:val="00D70729"/>
    <w:rsid w:val="00D73021"/>
    <w:rsid w:val="00D73E03"/>
    <w:rsid w:val="00D765ED"/>
    <w:rsid w:val="00D77F5A"/>
    <w:rsid w:val="00D9794D"/>
    <w:rsid w:val="00DB0735"/>
    <w:rsid w:val="00DB11F5"/>
    <w:rsid w:val="00DC083A"/>
    <w:rsid w:val="00DD4854"/>
    <w:rsid w:val="00DD6E2B"/>
    <w:rsid w:val="00DE2909"/>
    <w:rsid w:val="00DE5C67"/>
    <w:rsid w:val="00DE7A35"/>
    <w:rsid w:val="00DF286C"/>
    <w:rsid w:val="00DF7158"/>
    <w:rsid w:val="00DF7988"/>
    <w:rsid w:val="00E0315F"/>
    <w:rsid w:val="00E127A4"/>
    <w:rsid w:val="00E163B9"/>
    <w:rsid w:val="00E2099A"/>
    <w:rsid w:val="00E31254"/>
    <w:rsid w:val="00E51F56"/>
    <w:rsid w:val="00E577DA"/>
    <w:rsid w:val="00E7008B"/>
    <w:rsid w:val="00E8384E"/>
    <w:rsid w:val="00E8478D"/>
    <w:rsid w:val="00E91742"/>
    <w:rsid w:val="00EA6C96"/>
    <w:rsid w:val="00EC6949"/>
    <w:rsid w:val="00ED6A9A"/>
    <w:rsid w:val="00ED7C21"/>
    <w:rsid w:val="00EE3CC5"/>
    <w:rsid w:val="00EE579C"/>
    <w:rsid w:val="00EF0395"/>
    <w:rsid w:val="00EF4A96"/>
    <w:rsid w:val="00F025BE"/>
    <w:rsid w:val="00F055E6"/>
    <w:rsid w:val="00F11EB9"/>
    <w:rsid w:val="00F20C10"/>
    <w:rsid w:val="00F22CB4"/>
    <w:rsid w:val="00F263EB"/>
    <w:rsid w:val="00F316BA"/>
    <w:rsid w:val="00F41723"/>
    <w:rsid w:val="00F46659"/>
    <w:rsid w:val="00F63B66"/>
    <w:rsid w:val="00F70231"/>
    <w:rsid w:val="00F7063C"/>
    <w:rsid w:val="00F70948"/>
    <w:rsid w:val="00F7223F"/>
    <w:rsid w:val="00F927AA"/>
    <w:rsid w:val="00FC4A15"/>
    <w:rsid w:val="00FE3EED"/>
    <w:rsid w:val="00FF0EB7"/>
    <w:rsid w:val="00FF6069"/>
    <w:rsid w:val="00FF70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9D4646"/>
  <w15:docId w15:val="{1634A991-1ACF-468B-B25B-E6B6F824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61BA2"/>
    <w:pPr>
      <w:widowControl w:val="0"/>
      <w:autoSpaceDE w:val="0"/>
      <w:autoSpaceDN w:val="0"/>
      <w:adjustRightInd w:val="0"/>
    </w:pPr>
    <w:rPr>
      <w:rFonts w:ascii="Arial" w:hAnsi="Arial" w:cs="Arial"/>
    </w:rPr>
  </w:style>
  <w:style w:type="paragraph" w:styleId="Nagwek1">
    <w:name w:val="heading 1"/>
    <w:basedOn w:val="Normalny"/>
    <w:next w:val="Normalny"/>
    <w:link w:val="Nagwek1Znak"/>
    <w:uiPriority w:val="9"/>
    <w:qFormat/>
    <w:rsid w:val="00CD5C8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D73E03"/>
    <w:rPr>
      <w:color w:val="0563C1"/>
      <w:u w:val="single"/>
    </w:rPr>
  </w:style>
  <w:style w:type="paragraph" w:styleId="Tekstprzypisukocowego">
    <w:name w:val="endnote text"/>
    <w:basedOn w:val="Normalny"/>
    <w:link w:val="TekstprzypisukocowegoZnak"/>
    <w:uiPriority w:val="99"/>
    <w:semiHidden/>
    <w:unhideWhenUsed/>
    <w:rsid w:val="00BE29B2"/>
  </w:style>
  <w:style w:type="character" w:customStyle="1" w:styleId="TekstprzypisukocowegoZnak">
    <w:name w:val="Tekst przypisu końcowego Znak"/>
    <w:link w:val="Tekstprzypisukocowego"/>
    <w:uiPriority w:val="99"/>
    <w:semiHidden/>
    <w:rsid w:val="00BE29B2"/>
    <w:rPr>
      <w:rFonts w:ascii="Arial" w:hAnsi="Arial" w:cs="Arial"/>
    </w:rPr>
  </w:style>
  <w:style w:type="character" w:styleId="Odwoanieprzypisukocowego">
    <w:name w:val="endnote reference"/>
    <w:uiPriority w:val="99"/>
    <w:semiHidden/>
    <w:unhideWhenUsed/>
    <w:rsid w:val="00BE29B2"/>
    <w:rPr>
      <w:vertAlign w:val="superscript"/>
    </w:rPr>
  </w:style>
  <w:style w:type="character" w:styleId="Odwoaniedokomentarza">
    <w:name w:val="annotation reference"/>
    <w:basedOn w:val="Domylnaczcionkaakapitu"/>
    <w:uiPriority w:val="99"/>
    <w:semiHidden/>
    <w:unhideWhenUsed/>
    <w:rsid w:val="00AC7CC9"/>
    <w:rPr>
      <w:sz w:val="16"/>
      <w:szCs w:val="16"/>
    </w:rPr>
  </w:style>
  <w:style w:type="paragraph" w:styleId="Tekstkomentarza">
    <w:name w:val="annotation text"/>
    <w:basedOn w:val="Normalny"/>
    <w:link w:val="TekstkomentarzaZnak"/>
    <w:uiPriority w:val="99"/>
    <w:semiHidden/>
    <w:unhideWhenUsed/>
    <w:rsid w:val="00AC7CC9"/>
  </w:style>
  <w:style w:type="character" w:customStyle="1" w:styleId="TekstkomentarzaZnak">
    <w:name w:val="Tekst komentarza Znak"/>
    <w:basedOn w:val="Domylnaczcionkaakapitu"/>
    <w:link w:val="Tekstkomentarza"/>
    <w:uiPriority w:val="99"/>
    <w:semiHidden/>
    <w:rsid w:val="00AC7CC9"/>
    <w:rPr>
      <w:rFonts w:ascii="Arial" w:hAnsi="Arial" w:cs="Arial"/>
    </w:rPr>
  </w:style>
  <w:style w:type="paragraph" w:styleId="Tematkomentarza">
    <w:name w:val="annotation subject"/>
    <w:basedOn w:val="Tekstkomentarza"/>
    <w:next w:val="Tekstkomentarza"/>
    <w:link w:val="TematkomentarzaZnak"/>
    <w:uiPriority w:val="99"/>
    <w:semiHidden/>
    <w:unhideWhenUsed/>
    <w:rsid w:val="00AC7CC9"/>
    <w:rPr>
      <w:b/>
      <w:bCs/>
    </w:rPr>
  </w:style>
  <w:style w:type="character" w:customStyle="1" w:styleId="TematkomentarzaZnak">
    <w:name w:val="Temat komentarza Znak"/>
    <w:basedOn w:val="TekstkomentarzaZnak"/>
    <w:link w:val="Tematkomentarza"/>
    <w:uiPriority w:val="99"/>
    <w:semiHidden/>
    <w:rsid w:val="00AC7CC9"/>
    <w:rPr>
      <w:rFonts w:ascii="Arial" w:hAnsi="Arial" w:cs="Arial"/>
      <w:b/>
      <w:bCs/>
    </w:rPr>
  </w:style>
  <w:style w:type="paragraph" w:styleId="Tekstdymka">
    <w:name w:val="Balloon Text"/>
    <w:basedOn w:val="Normalny"/>
    <w:link w:val="TekstdymkaZnak"/>
    <w:uiPriority w:val="99"/>
    <w:semiHidden/>
    <w:unhideWhenUsed/>
    <w:rsid w:val="00AC7CC9"/>
    <w:rPr>
      <w:rFonts w:ascii="Segoe UI" w:hAnsi="Segoe UI" w:cs="Segoe UI"/>
      <w:sz w:val="18"/>
      <w:szCs w:val="18"/>
    </w:rPr>
  </w:style>
  <w:style w:type="character" w:customStyle="1" w:styleId="TekstdymkaZnak">
    <w:name w:val="Tekst dymka Znak"/>
    <w:basedOn w:val="Domylnaczcionkaakapitu"/>
    <w:link w:val="Tekstdymka"/>
    <w:uiPriority w:val="99"/>
    <w:semiHidden/>
    <w:rsid w:val="00AC7CC9"/>
    <w:rPr>
      <w:rFonts w:ascii="Segoe UI" w:hAnsi="Segoe UI" w:cs="Segoe UI"/>
      <w:sz w:val="18"/>
      <w:szCs w:val="18"/>
    </w:rPr>
  </w:style>
  <w:style w:type="paragraph" w:styleId="Akapitzlist">
    <w:name w:val="List Paragraph"/>
    <w:aliases w:val="Numerowanie,List Paragraph,Akapit z listą BS"/>
    <w:basedOn w:val="Normalny"/>
    <w:link w:val="AkapitzlistZnak"/>
    <w:uiPriority w:val="34"/>
    <w:qFormat/>
    <w:rsid w:val="003612B5"/>
    <w:pPr>
      <w:widowControl/>
      <w:autoSpaceDE/>
      <w:autoSpaceDN/>
      <w:adjustRightInd/>
      <w:spacing w:after="200" w:line="276" w:lineRule="auto"/>
      <w:ind w:left="720"/>
      <w:contextualSpacing/>
    </w:pPr>
    <w:rPr>
      <w:rFonts w:ascii="Calibri" w:eastAsia="Calibri" w:hAnsi="Calibri" w:cs="Times New Roman"/>
      <w:sz w:val="22"/>
      <w:szCs w:val="22"/>
      <w:lang w:eastAsia="en-US"/>
    </w:rPr>
  </w:style>
  <w:style w:type="paragraph" w:styleId="Tekstpodstawowy">
    <w:name w:val="Body Text"/>
    <w:basedOn w:val="Normalny"/>
    <w:link w:val="TekstpodstawowyZnak"/>
    <w:rsid w:val="003612B5"/>
    <w:pPr>
      <w:widowControl/>
      <w:autoSpaceDE/>
      <w:autoSpaceDN/>
      <w:adjustRightInd/>
      <w:spacing w:after="120" w:line="259" w:lineRule="auto"/>
      <w:jc w:val="both"/>
    </w:pPr>
    <w:rPr>
      <w:rFonts w:ascii="Calibri" w:hAnsi="Calibri" w:cs="Times New Roman"/>
      <w:sz w:val="22"/>
      <w:szCs w:val="24"/>
    </w:rPr>
  </w:style>
  <w:style w:type="character" w:customStyle="1" w:styleId="TekstpodstawowyZnak">
    <w:name w:val="Tekst podstawowy Znak"/>
    <w:basedOn w:val="Domylnaczcionkaakapitu"/>
    <w:link w:val="Tekstpodstawowy"/>
    <w:rsid w:val="003612B5"/>
    <w:rPr>
      <w:sz w:val="22"/>
      <w:szCs w:val="24"/>
    </w:rPr>
  </w:style>
  <w:style w:type="paragraph" w:styleId="Nagwek">
    <w:name w:val="header"/>
    <w:basedOn w:val="Normalny"/>
    <w:link w:val="NagwekZnak"/>
    <w:uiPriority w:val="99"/>
    <w:semiHidden/>
    <w:unhideWhenUsed/>
    <w:rsid w:val="007169B0"/>
    <w:pPr>
      <w:tabs>
        <w:tab w:val="center" w:pos="4536"/>
        <w:tab w:val="right" w:pos="9072"/>
      </w:tabs>
    </w:pPr>
  </w:style>
  <w:style w:type="character" w:customStyle="1" w:styleId="NagwekZnak">
    <w:name w:val="Nagłówek Znak"/>
    <w:basedOn w:val="Domylnaczcionkaakapitu"/>
    <w:link w:val="Nagwek"/>
    <w:uiPriority w:val="99"/>
    <w:semiHidden/>
    <w:rsid w:val="007169B0"/>
    <w:rPr>
      <w:rFonts w:ascii="Arial" w:hAnsi="Arial" w:cs="Arial"/>
    </w:rPr>
  </w:style>
  <w:style w:type="paragraph" w:styleId="Stopka">
    <w:name w:val="footer"/>
    <w:basedOn w:val="Normalny"/>
    <w:link w:val="StopkaZnak"/>
    <w:uiPriority w:val="99"/>
    <w:unhideWhenUsed/>
    <w:rsid w:val="007169B0"/>
    <w:pPr>
      <w:tabs>
        <w:tab w:val="center" w:pos="4536"/>
        <w:tab w:val="right" w:pos="9072"/>
      </w:tabs>
    </w:pPr>
  </w:style>
  <w:style w:type="character" w:customStyle="1" w:styleId="StopkaZnak">
    <w:name w:val="Stopka Znak"/>
    <w:basedOn w:val="Domylnaczcionkaakapitu"/>
    <w:link w:val="Stopka"/>
    <w:uiPriority w:val="99"/>
    <w:rsid w:val="007169B0"/>
    <w:rPr>
      <w:rFonts w:ascii="Arial" w:hAnsi="Arial" w:cs="Arial"/>
    </w:rPr>
  </w:style>
  <w:style w:type="paragraph" w:customStyle="1" w:styleId="Default">
    <w:name w:val="Default"/>
    <w:rsid w:val="00CB5285"/>
    <w:pPr>
      <w:autoSpaceDE w:val="0"/>
      <w:autoSpaceDN w:val="0"/>
      <w:adjustRightInd w:val="0"/>
    </w:pPr>
    <w:rPr>
      <w:rFonts w:ascii="Arial" w:hAnsi="Arial" w:cs="Arial"/>
      <w:color w:val="000000"/>
      <w:sz w:val="24"/>
      <w:szCs w:val="24"/>
    </w:rPr>
  </w:style>
  <w:style w:type="character" w:styleId="Uwydatnienie">
    <w:name w:val="Emphasis"/>
    <w:basedOn w:val="Domylnaczcionkaakapitu"/>
    <w:uiPriority w:val="20"/>
    <w:qFormat/>
    <w:rsid w:val="00F025BE"/>
    <w:rPr>
      <w:i/>
      <w:iCs/>
    </w:rPr>
  </w:style>
  <w:style w:type="character" w:customStyle="1" w:styleId="AkapitzlistZnak">
    <w:name w:val="Akapit z listą Znak"/>
    <w:aliases w:val="Numerowanie Znak,List Paragraph Znak,Akapit z listą BS Znak"/>
    <w:link w:val="Akapitzlist"/>
    <w:uiPriority w:val="34"/>
    <w:qFormat/>
    <w:locked/>
    <w:rsid w:val="0022303B"/>
    <w:rPr>
      <w:rFonts w:eastAsia="Calibri"/>
      <w:sz w:val="22"/>
      <w:szCs w:val="22"/>
      <w:lang w:eastAsia="en-US"/>
    </w:rPr>
  </w:style>
  <w:style w:type="character" w:customStyle="1" w:styleId="tabulatory">
    <w:name w:val="tabulatory"/>
    <w:basedOn w:val="Domylnaczcionkaakapitu"/>
    <w:rsid w:val="008A66E5"/>
  </w:style>
  <w:style w:type="character" w:customStyle="1" w:styleId="Nagwek1Znak">
    <w:name w:val="Nagłówek 1 Znak"/>
    <w:basedOn w:val="Domylnaczcionkaakapitu"/>
    <w:link w:val="Nagwek1"/>
    <w:uiPriority w:val="9"/>
    <w:rsid w:val="00CD5C85"/>
    <w:rPr>
      <w:rFonts w:asciiTheme="majorHAnsi" w:eastAsiaTheme="majorEastAsia" w:hAnsiTheme="majorHAnsi" w:cstheme="majorBidi"/>
      <w:color w:val="2E74B5" w:themeColor="accent1" w:themeShade="BF"/>
      <w:sz w:val="32"/>
      <w:szCs w:val="32"/>
    </w:rPr>
  </w:style>
  <w:style w:type="paragraph" w:styleId="Nagwekspisutreci">
    <w:name w:val="TOC Heading"/>
    <w:basedOn w:val="Nagwek1"/>
    <w:next w:val="Normalny"/>
    <w:uiPriority w:val="39"/>
    <w:unhideWhenUsed/>
    <w:qFormat/>
    <w:rsid w:val="00CD5C85"/>
    <w:pPr>
      <w:widowControl/>
      <w:autoSpaceDE/>
      <w:autoSpaceDN/>
      <w:adjustRightInd/>
      <w:spacing w:line="259" w:lineRule="auto"/>
      <w:outlineLvl w:val="9"/>
    </w:pPr>
  </w:style>
  <w:style w:type="paragraph" w:styleId="Spistreci2">
    <w:name w:val="toc 2"/>
    <w:basedOn w:val="Normalny"/>
    <w:next w:val="Normalny"/>
    <w:autoRedefine/>
    <w:uiPriority w:val="39"/>
    <w:unhideWhenUsed/>
    <w:rsid w:val="00CD5C85"/>
    <w:pPr>
      <w:widowControl/>
      <w:autoSpaceDE/>
      <w:autoSpaceDN/>
      <w:adjustRightInd/>
      <w:spacing w:after="100" w:line="259" w:lineRule="auto"/>
      <w:ind w:left="220"/>
    </w:pPr>
    <w:rPr>
      <w:rFonts w:asciiTheme="minorHAnsi" w:eastAsiaTheme="minorEastAsia" w:hAnsiTheme="minorHAnsi" w:cs="Times New Roman"/>
      <w:sz w:val="22"/>
      <w:szCs w:val="22"/>
    </w:rPr>
  </w:style>
  <w:style w:type="paragraph" w:styleId="Spistreci1">
    <w:name w:val="toc 1"/>
    <w:basedOn w:val="Normalny"/>
    <w:next w:val="Normalny"/>
    <w:autoRedefine/>
    <w:uiPriority w:val="39"/>
    <w:unhideWhenUsed/>
    <w:rsid w:val="00CD5C85"/>
    <w:pPr>
      <w:widowControl/>
      <w:autoSpaceDE/>
      <w:autoSpaceDN/>
      <w:adjustRightInd/>
      <w:spacing w:after="100" w:line="259" w:lineRule="auto"/>
    </w:pPr>
    <w:rPr>
      <w:rFonts w:asciiTheme="minorHAnsi" w:eastAsiaTheme="minorEastAsia" w:hAnsiTheme="minorHAnsi" w:cs="Times New Roman"/>
      <w:sz w:val="22"/>
      <w:szCs w:val="22"/>
    </w:rPr>
  </w:style>
  <w:style w:type="paragraph" w:styleId="Spistreci3">
    <w:name w:val="toc 3"/>
    <w:basedOn w:val="Normalny"/>
    <w:next w:val="Normalny"/>
    <w:autoRedefine/>
    <w:uiPriority w:val="39"/>
    <w:unhideWhenUsed/>
    <w:rsid w:val="00CD5C85"/>
    <w:pPr>
      <w:widowControl/>
      <w:autoSpaceDE/>
      <w:autoSpaceDN/>
      <w:adjustRightInd/>
      <w:spacing w:after="100" w:line="259" w:lineRule="auto"/>
      <w:ind w:left="440"/>
    </w:pPr>
    <w:rPr>
      <w:rFonts w:asciiTheme="minorHAnsi" w:eastAsiaTheme="minorEastAsia" w:hAnsiTheme="minorHAnsi" w:cs="Times New Roman"/>
      <w:sz w:val="22"/>
      <w:szCs w:val="22"/>
    </w:rPr>
  </w:style>
  <w:style w:type="character" w:customStyle="1" w:styleId="alb">
    <w:name w:val="a_lb"/>
    <w:basedOn w:val="Domylnaczcionkaakapitu"/>
    <w:rsid w:val="00EF4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696664">
      <w:bodyDiv w:val="1"/>
      <w:marLeft w:val="0"/>
      <w:marRight w:val="0"/>
      <w:marTop w:val="0"/>
      <w:marBottom w:val="0"/>
      <w:divBdr>
        <w:top w:val="none" w:sz="0" w:space="0" w:color="auto"/>
        <w:left w:val="none" w:sz="0" w:space="0" w:color="auto"/>
        <w:bottom w:val="none" w:sz="0" w:space="0" w:color="auto"/>
        <w:right w:val="none" w:sz="0" w:space="0" w:color="auto"/>
      </w:divBdr>
      <w:divsChild>
        <w:div w:id="185215113">
          <w:marLeft w:val="0"/>
          <w:marRight w:val="0"/>
          <w:marTop w:val="0"/>
          <w:marBottom w:val="0"/>
          <w:divBdr>
            <w:top w:val="none" w:sz="0" w:space="0" w:color="auto"/>
            <w:left w:val="none" w:sz="0" w:space="0" w:color="auto"/>
            <w:bottom w:val="none" w:sz="0" w:space="0" w:color="auto"/>
            <w:right w:val="none" w:sz="0" w:space="0" w:color="auto"/>
          </w:divBdr>
        </w:div>
        <w:div w:id="758138855">
          <w:marLeft w:val="0"/>
          <w:marRight w:val="0"/>
          <w:marTop w:val="0"/>
          <w:marBottom w:val="0"/>
          <w:divBdr>
            <w:top w:val="none" w:sz="0" w:space="0" w:color="auto"/>
            <w:left w:val="none" w:sz="0" w:space="0" w:color="auto"/>
            <w:bottom w:val="none" w:sz="0" w:space="0" w:color="auto"/>
            <w:right w:val="none" w:sz="0" w:space="0" w:color="auto"/>
          </w:divBdr>
        </w:div>
        <w:div w:id="2124836789">
          <w:marLeft w:val="0"/>
          <w:marRight w:val="0"/>
          <w:marTop w:val="0"/>
          <w:marBottom w:val="0"/>
          <w:divBdr>
            <w:top w:val="none" w:sz="0" w:space="0" w:color="auto"/>
            <w:left w:val="none" w:sz="0" w:space="0" w:color="auto"/>
            <w:bottom w:val="none" w:sz="0" w:space="0" w:color="auto"/>
            <w:right w:val="none" w:sz="0" w:space="0" w:color="auto"/>
          </w:divBdr>
        </w:div>
      </w:divsChild>
    </w:div>
    <w:div w:id="1507287652">
      <w:bodyDiv w:val="1"/>
      <w:marLeft w:val="0"/>
      <w:marRight w:val="0"/>
      <w:marTop w:val="0"/>
      <w:marBottom w:val="0"/>
      <w:divBdr>
        <w:top w:val="none" w:sz="0" w:space="0" w:color="auto"/>
        <w:left w:val="none" w:sz="0" w:space="0" w:color="auto"/>
        <w:bottom w:val="none" w:sz="0" w:space="0" w:color="auto"/>
        <w:right w:val="none" w:sz="0" w:space="0" w:color="auto"/>
      </w:divBdr>
      <w:divsChild>
        <w:div w:id="472141394">
          <w:marLeft w:val="0"/>
          <w:marRight w:val="0"/>
          <w:marTop w:val="0"/>
          <w:marBottom w:val="0"/>
          <w:divBdr>
            <w:top w:val="none" w:sz="0" w:space="0" w:color="auto"/>
            <w:left w:val="none" w:sz="0" w:space="0" w:color="auto"/>
            <w:bottom w:val="none" w:sz="0" w:space="0" w:color="auto"/>
            <w:right w:val="none" w:sz="0" w:space="0" w:color="auto"/>
          </w:divBdr>
          <w:divsChild>
            <w:div w:id="2147239598">
              <w:marLeft w:val="0"/>
              <w:marRight w:val="0"/>
              <w:marTop w:val="0"/>
              <w:marBottom w:val="0"/>
              <w:divBdr>
                <w:top w:val="none" w:sz="0" w:space="0" w:color="auto"/>
                <w:left w:val="none" w:sz="0" w:space="0" w:color="auto"/>
                <w:bottom w:val="none" w:sz="0" w:space="0" w:color="auto"/>
                <w:right w:val="none" w:sz="0" w:space="0" w:color="auto"/>
              </w:divBdr>
            </w:div>
          </w:divsChild>
        </w:div>
        <w:div w:id="529223115">
          <w:marLeft w:val="0"/>
          <w:marRight w:val="0"/>
          <w:marTop w:val="0"/>
          <w:marBottom w:val="0"/>
          <w:divBdr>
            <w:top w:val="none" w:sz="0" w:space="0" w:color="auto"/>
            <w:left w:val="none" w:sz="0" w:space="0" w:color="auto"/>
            <w:bottom w:val="none" w:sz="0" w:space="0" w:color="auto"/>
            <w:right w:val="none" w:sz="0" w:space="0" w:color="auto"/>
          </w:divBdr>
          <w:divsChild>
            <w:div w:id="1360594044">
              <w:marLeft w:val="0"/>
              <w:marRight w:val="0"/>
              <w:marTop w:val="0"/>
              <w:marBottom w:val="0"/>
              <w:divBdr>
                <w:top w:val="none" w:sz="0" w:space="0" w:color="auto"/>
                <w:left w:val="none" w:sz="0" w:space="0" w:color="auto"/>
                <w:bottom w:val="none" w:sz="0" w:space="0" w:color="auto"/>
                <w:right w:val="none" w:sz="0" w:space="0" w:color="auto"/>
              </w:divBdr>
            </w:div>
          </w:divsChild>
        </w:div>
        <w:div w:id="135689073">
          <w:marLeft w:val="0"/>
          <w:marRight w:val="0"/>
          <w:marTop w:val="0"/>
          <w:marBottom w:val="0"/>
          <w:divBdr>
            <w:top w:val="none" w:sz="0" w:space="0" w:color="auto"/>
            <w:left w:val="none" w:sz="0" w:space="0" w:color="auto"/>
            <w:bottom w:val="none" w:sz="0" w:space="0" w:color="auto"/>
            <w:right w:val="none" w:sz="0" w:space="0" w:color="auto"/>
          </w:divBdr>
          <w:divsChild>
            <w:div w:id="252470119">
              <w:marLeft w:val="0"/>
              <w:marRight w:val="0"/>
              <w:marTop w:val="0"/>
              <w:marBottom w:val="0"/>
              <w:divBdr>
                <w:top w:val="none" w:sz="0" w:space="0" w:color="auto"/>
                <w:left w:val="none" w:sz="0" w:space="0" w:color="auto"/>
                <w:bottom w:val="none" w:sz="0" w:space="0" w:color="auto"/>
                <w:right w:val="none" w:sz="0" w:space="0" w:color="auto"/>
              </w:divBdr>
            </w:div>
          </w:divsChild>
        </w:div>
        <w:div w:id="680279783">
          <w:marLeft w:val="0"/>
          <w:marRight w:val="0"/>
          <w:marTop w:val="0"/>
          <w:marBottom w:val="0"/>
          <w:divBdr>
            <w:top w:val="none" w:sz="0" w:space="0" w:color="auto"/>
            <w:left w:val="none" w:sz="0" w:space="0" w:color="auto"/>
            <w:bottom w:val="none" w:sz="0" w:space="0" w:color="auto"/>
            <w:right w:val="none" w:sz="0" w:space="0" w:color="auto"/>
          </w:divBdr>
          <w:divsChild>
            <w:div w:id="1450200768">
              <w:marLeft w:val="0"/>
              <w:marRight w:val="0"/>
              <w:marTop w:val="0"/>
              <w:marBottom w:val="0"/>
              <w:divBdr>
                <w:top w:val="none" w:sz="0" w:space="0" w:color="auto"/>
                <w:left w:val="none" w:sz="0" w:space="0" w:color="auto"/>
                <w:bottom w:val="none" w:sz="0" w:space="0" w:color="auto"/>
                <w:right w:val="none" w:sz="0" w:space="0" w:color="auto"/>
              </w:divBdr>
            </w:div>
          </w:divsChild>
        </w:div>
        <w:div w:id="2030715784">
          <w:marLeft w:val="0"/>
          <w:marRight w:val="0"/>
          <w:marTop w:val="0"/>
          <w:marBottom w:val="0"/>
          <w:divBdr>
            <w:top w:val="none" w:sz="0" w:space="0" w:color="auto"/>
            <w:left w:val="none" w:sz="0" w:space="0" w:color="auto"/>
            <w:bottom w:val="none" w:sz="0" w:space="0" w:color="auto"/>
            <w:right w:val="none" w:sz="0" w:space="0" w:color="auto"/>
          </w:divBdr>
          <w:divsChild>
            <w:div w:id="1159686027">
              <w:marLeft w:val="0"/>
              <w:marRight w:val="0"/>
              <w:marTop w:val="0"/>
              <w:marBottom w:val="0"/>
              <w:divBdr>
                <w:top w:val="none" w:sz="0" w:space="0" w:color="auto"/>
                <w:left w:val="none" w:sz="0" w:space="0" w:color="auto"/>
                <w:bottom w:val="none" w:sz="0" w:space="0" w:color="auto"/>
                <w:right w:val="none" w:sz="0" w:space="0" w:color="auto"/>
              </w:divBdr>
            </w:div>
          </w:divsChild>
        </w:div>
        <w:div w:id="545874918">
          <w:marLeft w:val="0"/>
          <w:marRight w:val="0"/>
          <w:marTop w:val="0"/>
          <w:marBottom w:val="0"/>
          <w:divBdr>
            <w:top w:val="none" w:sz="0" w:space="0" w:color="auto"/>
            <w:left w:val="none" w:sz="0" w:space="0" w:color="auto"/>
            <w:bottom w:val="none" w:sz="0" w:space="0" w:color="auto"/>
            <w:right w:val="none" w:sz="0" w:space="0" w:color="auto"/>
          </w:divBdr>
          <w:divsChild>
            <w:div w:id="1101411896">
              <w:marLeft w:val="0"/>
              <w:marRight w:val="0"/>
              <w:marTop w:val="0"/>
              <w:marBottom w:val="0"/>
              <w:divBdr>
                <w:top w:val="none" w:sz="0" w:space="0" w:color="auto"/>
                <w:left w:val="none" w:sz="0" w:space="0" w:color="auto"/>
                <w:bottom w:val="none" w:sz="0" w:space="0" w:color="auto"/>
                <w:right w:val="none" w:sz="0" w:space="0" w:color="auto"/>
              </w:divBdr>
            </w:div>
          </w:divsChild>
        </w:div>
        <w:div w:id="897518093">
          <w:marLeft w:val="0"/>
          <w:marRight w:val="0"/>
          <w:marTop w:val="0"/>
          <w:marBottom w:val="0"/>
          <w:divBdr>
            <w:top w:val="none" w:sz="0" w:space="0" w:color="auto"/>
            <w:left w:val="none" w:sz="0" w:space="0" w:color="auto"/>
            <w:bottom w:val="none" w:sz="0" w:space="0" w:color="auto"/>
            <w:right w:val="none" w:sz="0" w:space="0" w:color="auto"/>
          </w:divBdr>
          <w:divsChild>
            <w:div w:id="273370385">
              <w:marLeft w:val="0"/>
              <w:marRight w:val="0"/>
              <w:marTop w:val="0"/>
              <w:marBottom w:val="0"/>
              <w:divBdr>
                <w:top w:val="none" w:sz="0" w:space="0" w:color="auto"/>
                <w:left w:val="none" w:sz="0" w:space="0" w:color="auto"/>
                <w:bottom w:val="none" w:sz="0" w:space="0" w:color="auto"/>
                <w:right w:val="none" w:sz="0" w:space="0" w:color="auto"/>
              </w:divBdr>
            </w:div>
          </w:divsChild>
        </w:div>
        <w:div w:id="752354442">
          <w:marLeft w:val="0"/>
          <w:marRight w:val="0"/>
          <w:marTop w:val="0"/>
          <w:marBottom w:val="0"/>
          <w:divBdr>
            <w:top w:val="none" w:sz="0" w:space="0" w:color="auto"/>
            <w:left w:val="none" w:sz="0" w:space="0" w:color="auto"/>
            <w:bottom w:val="none" w:sz="0" w:space="0" w:color="auto"/>
            <w:right w:val="none" w:sz="0" w:space="0" w:color="auto"/>
          </w:divBdr>
          <w:divsChild>
            <w:div w:id="231895169">
              <w:marLeft w:val="0"/>
              <w:marRight w:val="0"/>
              <w:marTop w:val="0"/>
              <w:marBottom w:val="0"/>
              <w:divBdr>
                <w:top w:val="none" w:sz="0" w:space="0" w:color="auto"/>
                <w:left w:val="none" w:sz="0" w:space="0" w:color="auto"/>
                <w:bottom w:val="none" w:sz="0" w:space="0" w:color="auto"/>
                <w:right w:val="none" w:sz="0" w:space="0" w:color="auto"/>
              </w:divBdr>
            </w:div>
          </w:divsChild>
        </w:div>
        <w:div w:id="1126388324">
          <w:marLeft w:val="0"/>
          <w:marRight w:val="0"/>
          <w:marTop w:val="0"/>
          <w:marBottom w:val="0"/>
          <w:divBdr>
            <w:top w:val="none" w:sz="0" w:space="0" w:color="auto"/>
            <w:left w:val="none" w:sz="0" w:space="0" w:color="auto"/>
            <w:bottom w:val="none" w:sz="0" w:space="0" w:color="auto"/>
            <w:right w:val="none" w:sz="0" w:space="0" w:color="auto"/>
          </w:divBdr>
          <w:divsChild>
            <w:div w:id="796682879">
              <w:marLeft w:val="0"/>
              <w:marRight w:val="0"/>
              <w:marTop w:val="0"/>
              <w:marBottom w:val="0"/>
              <w:divBdr>
                <w:top w:val="none" w:sz="0" w:space="0" w:color="auto"/>
                <w:left w:val="none" w:sz="0" w:space="0" w:color="auto"/>
                <w:bottom w:val="none" w:sz="0" w:space="0" w:color="auto"/>
                <w:right w:val="none" w:sz="0" w:space="0" w:color="auto"/>
              </w:divBdr>
            </w:div>
          </w:divsChild>
        </w:div>
        <w:div w:id="1826900102">
          <w:marLeft w:val="0"/>
          <w:marRight w:val="0"/>
          <w:marTop w:val="0"/>
          <w:marBottom w:val="0"/>
          <w:divBdr>
            <w:top w:val="none" w:sz="0" w:space="0" w:color="auto"/>
            <w:left w:val="none" w:sz="0" w:space="0" w:color="auto"/>
            <w:bottom w:val="none" w:sz="0" w:space="0" w:color="auto"/>
            <w:right w:val="none" w:sz="0" w:space="0" w:color="auto"/>
          </w:divBdr>
          <w:divsChild>
            <w:div w:id="196765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x.online.wolterskluwer.pl/WKPLOnline/index.rp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x.online.wolterskluwer.pl/WKPLOnline/index.rp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jednolity-europejski-dokument-zamowienia" TargetMode="External"/><Relationship Id="rId5" Type="http://schemas.openxmlformats.org/officeDocument/2006/relationships/webSettings" Target="webSettings.xml"/><Relationship Id="rId15" Type="http://schemas.openxmlformats.org/officeDocument/2006/relationships/hyperlink" Target="mailto:infrastruktura@aglomeracja.wroclaw.pl"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lex.online.wolterskluwer.pl/WKPLOnline/index.rp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9F548-CB7A-4F17-8060-456F63067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18</Pages>
  <Words>7218</Words>
  <Characters>46240</Characters>
  <Application>Microsoft Office Word</Application>
  <DocSecurity>0</DocSecurity>
  <Lines>385</Lines>
  <Paragraphs>106</Paragraphs>
  <ScaleCrop>false</ScaleCrop>
  <HeadingPairs>
    <vt:vector size="2" baseType="variant">
      <vt:variant>
        <vt:lpstr>Tytuł</vt:lpstr>
      </vt:variant>
      <vt:variant>
        <vt:i4>1</vt:i4>
      </vt:variant>
    </vt:vector>
  </HeadingPairs>
  <TitlesOfParts>
    <vt:vector size="1" baseType="lpstr">
      <vt:lpstr>Microsoft Word - siwz-3.doc</vt:lpstr>
    </vt:vector>
  </TitlesOfParts>
  <Company/>
  <LinksUpToDate>false</LinksUpToDate>
  <CharactersWithSpaces>53352</CharactersWithSpaces>
  <SharedDoc>false</SharedDoc>
  <HLinks>
    <vt:vector size="72" baseType="variant">
      <vt:variant>
        <vt:i4>7733345</vt:i4>
      </vt:variant>
      <vt:variant>
        <vt:i4>33</vt:i4>
      </vt:variant>
      <vt:variant>
        <vt:i4>0</vt:i4>
      </vt:variant>
      <vt:variant>
        <vt:i4>5</vt:i4>
      </vt:variant>
      <vt:variant>
        <vt:lpwstr>http://www.zzm.lodz.pl/</vt:lpwstr>
      </vt:variant>
      <vt:variant>
        <vt:lpwstr/>
      </vt:variant>
      <vt:variant>
        <vt:i4>4063307</vt:i4>
      </vt:variant>
      <vt:variant>
        <vt:i4>30</vt:i4>
      </vt:variant>
      <vt:variant>
        <vt:i4>0</vt:i4>
      </vt:variant>
      <vt:variant>
        <vt:i4>5</vt:i4>
      </vt:variant>
      <vt:variant>
        <vt:lpwstr>mailto:sekretariat@zzm.lodz.pl</vt:lpwstr>
      </vt:variant>
      <vt:variant>
        <vt:lpwstr/>
      </vt:variant>
      <vt:variant>
        <vt:i4>7733345</vt:i4>
      </vt:variant>
      <vt:variant>
        <vt:i4>27</vt:i4>
      </vt:variant>
      <vt:variant>
        <vt:i4>0</vt:i4>
      </vt:variant>
      <vt:variant>
        <vt:i4>5</vt:i4>
      </vt:variant>
      <vt:variant>
        <vt:lpwstr>http://www.zzm.lodz.pl/</vt:lpwstr>
      </vt:variant>
      <vt:variant>
        <vt:lpwstr/>
      </vt:variant>
      <vt:variant>
        <vt:i4>4063307</vt:i4>
      </vt:variant>
      <vt:variant>
        <vt:i4>24</vt:i4>
      </vt:variant>
      <vt:variant>
        <vt:i4>0</vt:i4>
      </vt:variant>
      <vt:variant>
        <vt:i4>5</vt:i4>
      </vt:variant>
      <vt:variant>
        <vt:lpwstr>mailto:sekretariat@zzm.lodz.pl</vt:lpwstr>
      </vt:variant>
      <vt:variant>
        <vt:lpwstr/>
      </vt:variant>
      <vt:variant>
        <vt:i4>7733345</vt:i4>
      </vt:variant>
      <vt:variant>
        <vt:i4>21</vt:i4>
      </vt:variant>
      <vt:variant>
        <vt:i4>0</vt:i4>
      </vt:variant>
      <vt:variant>
        <vt:i4>5</vt:i4>
      </vt:variant>
      <vt:variant>
        <vt:lpwstr>http://www.zzm.lodz.pl/</vt:lpwstr>
      </vt:variant>
      <vt:variant>
        <vt:lpwstr/>
      </vt:variant>
      <vt:variant>
        <vt:i4>4063307</vt:i4>
      </vt:variant>
      <vt:variant>
        <vt:i4>18</vt:i4>
      </vt:variant>
      <vt:variant>
        <vt:i4>0</vt:i4>
      </vt:variant>
      <vt:variant>
        <vt:i4>5</vt:i4>
      </vt:variant>
      <vt:variant>
        <vt:lpwstr>mailto:sekretariat@zzm.lodz.pl</vt:lpwstr>
      </vt:variant>
      <vt:variant>
        <vt:lpwstr/>
      </vt:variant>
      <vt:variant>
        <vt:i4>7733345</vt:i4>
      </vt:variant>
      <vt:variant>
        <vt:i4>15</vt:i4>
      </vt:variant>
      <vt:variant>
        <vt:i4>0</vt:i4>
      </vt:variant>
      <vt:variant>
        <vt:i4>5</vt:i4>
      </vt:variant>
      <vt:variant>
        <vt:lpwstr>http://www.zzm.lodz.pl/</vt:lpwstr>
      </vt:variant>
      <vt:variant>
        <vt:lpwstr/>
      </vt:variant>
      <vt:variant>
        <vt:i4>4063307</vt:i4>
      </vt:variant>
      <vt:variant>
        <vt:i4>12</vt:i4>
      </vt:variant>
      <vt:variant>
        <vt:i4>0</vt:i4>
      </vt:variant>
      <vt:variant>
        <vt:i4>5</vt:i4>
      </vt:variant>
      <vt:variant>
        <vt:lpwstr>mailto:sekretariat@zzm.lodz.pl</vt:lpwstr>
      </vt:variant>
      <vt:variant>
        <vt:lpwstr/>
      </vt:variant>
      <vt:variant>
        <vt:i4>7929863</vt:i4>
      </vt:variant>
      <vt:variant>
        <vt:i4>9</vt:i4>
      </vt:variant>
      <vt:variant>
        <vt:i4>0</vt:i4>
      </vt:variant>
      <vt:variant>
        <vt:i4>5</vt:i4>
      </vt:variant>
      <vt:variant>
        <vt:lpwstr>mailto:biuro@aglomeracja.wroclaw.pl</vt:lpwstr>
      </vt:variant>
      <vt:variant>
        <vt:lpwstr/>
      </vt:variant>
      <vt:variant>
        <vt:i4>3211339</vt:i4>
      </vt:variant>
      <vt:variant>
        <vt:i4>6</vt:i4>
      </vt:variant>
      <vt:variant>
        <vt:i4>0</vt:i4>
      </vt:variant>
      <vt:variant>
        <vt:i4>5</vt:i4>
      </vt:variant>
      <vt:variant>
        <vt:lpwstr>mailto:infrastruktura@aglomeracja.wroclaw.pl</vt:lpwstr>
      </vt:variant>
      <vt:variant>
        <vt:lpwstr/>
      </vt:variant>
      <vt:variant>
        <vt:i4>1703942</vt:i4>
      </vt:variant>
      <vt:variant>
        <vt:i4>3</vt:i4>
      </vt:variant>
      <vt:variant>
        <vt:i4>0</vt:i4>
      </vt:variant>
      <vt:variant>
        <vt:i4>5</vt:i4>
      </vt:variant>
      <vt:variant>
        <vt:lpwstr>http://www.rpo.dolnyslask.pl/</vt:lpwstr>
      </vt:variant>
      <vt:variant>
        <vt:lpwstr/>
      </vt:variant>
      <vt:variant>
        <vt:i4>7929863</vt:i4>
      </vt:variant>
      <vt:variant>
        <vt:i4>0</vt:i4>
      </vt:variant>
      <vt:variant>
        <vt:i4>0</vt:i4>
      </vt:variant>
      <vt:variant>
        <vt:i4>5</vt:i4>
      </vt:variant>
      <vt:variant>
        <vt:lpwstr>mailto:biuro@aglomeracja.wroclaw.pl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siwz-3.doc</dc:title>
  <dc:creator>bla.jan</dc:creator>
  <cp:lastModifiedBy>bla.jan</cp:lastModifiedBy>
  <cp:revision>14</cp:revision>
  <cp:lastPrinted>2017-08-21T12:13:00Z</cp:lastPrinted>
  <dcterms:created xsi:type="dcterms:W3CDTF">2017-07-11T09:47:00Z</dcterms:created>
  <dcterms:modified xsi:type="dcterms:W3CDTF">2017-08-21T12:30:00Z</dcterms:modified>
</cp:coreProperties>
</file>